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4B0BF">
      <w:pPr>
        <w:pageBreakBefore w:val="0"/>
        <w:widowControl w:val="0"/>
        <w:kinsoku/>
        <w:wordWrap/>
        <w:overflowPunct/>
        <w:topLinePunct w:val="0"/>
        <w:autoSpaceDE/>
        <w:autoSpaceDN/>
        <w:bidi w:val="0"/>
        <w:adjustRightInd/>
        <w:snapToGrid/>
        <w:ind w:left="0" w:leftChars="0" w:firstLine="1325" w:firstLineChars="300"/>
        <w:textAlignment w:val="auto"/>
        <w:rPr>
          <w:rFonts w:hint="eastAsia" w:ascii="宋体" w:hAnsi="宋体" w:eastAsia="宋体" w:cs="宋体"/>
          <w:sz w:val="28"/>
          <w:szCs w:val="44"/>
        </w:rPr>
      </w:pPr>
      <w:bookmarkStart w:id="0" w:name="_Toc16839_WPSOffice_Level1"/>
      <w:bookmarkStart w:id="1" w:name="_Toc26734_WPSOffice_Level1"/>
      <w:bookmarkStart w:id="2" w:name="_Toc14254_WPSOffice_Level1"/>
      <w:bookmarkStart w:id="3" w:name="_Toc14020_WPSOffice_Level1"/>
      <w:r>
        <w:rPr>
          <w:rFonts w:hint="eastAsia" w:ascii="宋体" w:hAnsi="宋体" w:eastAsia="宋体" w:cs="宋体"/>
          <w:b/>
          <w:bCs/>
          <w:color w:val="1F2D3D"/>
          <w:kern w:val="44"/>
          <w:sz w:val="44"/>
          <w:szCs w:val="44"/>
          <w:shd w:val="clear" w:color="auto" w:fill="FFFFFF"/>
          <w:lang w:val="en-US" w:eastAsia="zh-CN" w:bidi="ar-SA"/>
        </w:rPr>
        <w:t>富阳区环金线大中修工程（二期）</w:t>
      </w:r>
    </w:p>
    <w:p w14:paraId="1151BCA6">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rPr>
      </w:pPr>
    </w:p>
    <w:p w14:paraId="7170DFD2">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8"/>
          <w:szCs w:val="44"/>
        </w:rPr>
      </w:pPr>
    </w:p>
    <w:p w14:paraId="34E576EC">
      <w:pPr>
        <w:rPr>
          <w:rFonts w:hint="eastAsia" w:ascii="宋体" w:hAnsi="宋体" w:eastAsia="宋体" w:cs="宋体"/>
          <w:sz w:val="28"/>
          <w:szCs w:val="44"/>
        </w:rPr>
      </w:pPr>
    </w:p>
    <w:p w14:paraId="0F891DDA">
      <w:pPr>
        <w:pStyle w:val="2"/>
        <w:rPr>
          <w:rFonts w:hint="eastAsia" w:ascii="宋体" w:hAnsi="宋体" w:eastAsia="宋体" w:cs="宋体"/>
          <w:sz w:val="28"/>
          <w:szCs w:val="44"/>
        </w:rPr>
      </w:pPr>
    </w:p>
    <w:p w14:paraId="7556F46A">
      <w:pPr>
        <w:pStyle w:val="2"/>
        <w:rPr>
          <w:rFonts w:hint="eastAsia" w:ascii="宋体" w:hAnsi="宋体" w:eastAsia="宋体" w:cs="宋体"/>
          <w:sz w:val="28"/>
          <w:szCs w:val="44"/>
        </w:rPr>
      </w:pPr>
    </w:p>
    <w:p w14:paraId="5CAB8909">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rPr>
      </w:pPr>
      <w:bookmarkStart w:id="4" w:name="_Toc20249"/>
      <w:r>
        <w:rPr>
          <w:rFonts w:hint="eastAsia" w:ascii="宋体" w:hAnsi="宋体" w:cs="宋体"/>
          <w:sz w:val="44"/>
          <w:szCs w:val="44"/>
          <w:lang w:val="en-US" w:eastAsia="zh-CN"/>
        </w:rPr>
        <w:t>劳务合作</w:t>
      </w:r>
      <w:r>
        <w:rPr>
          <w:rFonts w:hint="eastAsia" w:ascii="宋体" w:hAnsi="宋体" w:eastAsia="宋体" w:cs="宋体"/>
          <w:sz w:val="44"/>
          <w:szCs w:val="44"/>
        </w:rPr>
        <w:t>公开选择文件</w:t>
      </w:r>
      <w:bookmarkEnd w:id="4"/>
    </w:p>
    <w:p w14:paraId="1CB2C155">
      <w:pPr>
        <w:pStyle w:val="4"/>
        <w:spacing w:beforeLines="0" w:afterLines="0" w:line="240" w:lineRule="auto"/>
        <w:jc w:val="center"/>
        <w:outlineLvl w:val="9"/>
        <w:rPr>
          <w:rFonts w:hint="eastAsia" w:ascii="宋体" w:hAnsi="宋体" w:eastAsia="宋体" w:cs="宋体"/>
          <w:sz w:val="28"/>
          <w:szCs w:val="44"/>
        </w:rPr>
      </w:pPr>
    </w:p>
    <w:p w14:paraId="35D5F886">
      <w:pPr>
        <w:pStyle w:val="4"/>
        <w:spacing w:beforeLines="0" w:afterLines="0" w:line="240" w:lineRule="auto"/>
        <w:jc w:val="center"/>
        <w:outlineLvl w:val="9"/>
        <w:rPr>
          <w:rFonts w:hint="eastAsia" w:ascii="宋体" w:hAnsi="宋体" w:eastAsia="宋体" w:cs="宋体"/>
          <w:sz w:val="28"/>
          <w:szCs w:val="44"/>
        </w:rPr>
      </w:pPr>
    </w:p>
    <w:p w14:paraId="4F6B6D1B">
      <w:pPr>
        <w:pStyle w:val="4"/>
        <w:spacing w:beforeLines="0" w:afterLines="0" w:line="240" w:lineRule="auto"/>
        <w:jc w:val="center"/>
        <w:outlineLvl w:val="9"/>
        <w:rPr>
          <w:rFonts w:hint="eastAsia" w:ascii="宋体" w:hAnsi="宋体" w:eastAsia="宋体" w:cs="宋体"/>
          <w:sz w:val="28"/>
          <w:szCs w:val="44"/>
        </w:rPr>
      </w:pPr>
    </w:p>
    <w:p w14:paraId="369D784B">
      <w:pPr>
        <w:pStyle w:val="4"/>
        <w:spacing w:beforeLines="0" w:afterLines="0" w:line="240" w:lineRule="auto"/>
        <w:jc w:val="center"/>
        <w:outlineLvl w:val="9"/>
        <w:rPr>
          <w:rFonts w:hint="eastAsia" w:ascii="宋体" w:hAnsi="宋体" w:eastAsia="宋体" w:cs="宋体"/>
          <w:sz w:val="36"/>
          <w:szCs w:val="36"/>
        </w:rPr>
      </w:pPr>
    </w:p>
    <w:p w14:paraId="0619606E">
      <w:pPr>
        <w:rPr>
          <w:rFonts w:hint="eastAsia"/>
        </w:rPr>
      </w:pPr>
    </w:p>
    <w:p w14:paraId="39FFB9E3">
      <w:pPr>
        <w:pStyle w:val="4"/>
        <w:spacing w:beforeLines="0" w:afterLines="0" w:line="240" w:lineRule="auto"/>
        <w:jc w:val="center"/>
        <w:outlineLvl w:val="9"/>
        <w:rPr>
          <w:rFonts w:hint="eastAsia" w:ascii="宋体" w:hAnsi="宋体" w:eastAsia="宋体" w:cs="宋体"/>
          <w:sz w:val="36"/>
          <w:szCs w:val="36"/>
        </w:rPr>
      </w:pPr>
    </w:p>
    <w:p w14:paraId="5A100341">
      <w:pPr>
        <w:rPr>
          <w:rFonts w:hint="eastAsia"/>
        </w:rPr>
      </w:pPr>
    </w:p>
    <w:p w14:paraId="3F7E96C0">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rPr>
      </w:pPr>
      <w:bookmarkStart w:id="5" w:name="_Toc5498"/>
      <w:r>
        <w:rPr>
          <w:rFonts w:hint="eastAsia" w:ascii="宋体" w:hAnsi="宋体" w:cs="宋体"/>
          <w:sz w:val="36"/>
          <w:szCs w:val="36"/>
          <w:lang w:val="en-US" w:eastAsia="zh-CN"/>
        </w:rPr>
        <w:t>选择人：</w:t>
      </w:r>
      <w:r>
        <w:rPr>
          <w:rFonts w:hint="eastAsia" w:ascii="宋体" w:hAnsi="宋体" w:eastAsia="宋体" w:cs="宋体"/>
          <w:sz w:val="36"/>
          <w:szCs w:val="36"/>
        </w:rPr>
        <w:t>杭州交通高等级公路养护有限公司</w:t>
      </w:r>
      <w:bookmarkEnd w:id="5"/>
    </w:p>
    <w:p w14:paraId="1169EEDC">
      <w:pPr>
        <w:spacing w:beforeLines="0" w:afterLines="0"/>
        <w:rPr>
          <w:rFonts w:hint="eastAsia" w:eastAsia="宋体"/>
          <w:sz w:val="21"/>
          <w:szCs w:val="24"/>
        </w:rPr>
      </w:pPr>
    </w:p>
    <w:p w14:paraId="3E0BB48F">
      <w:pPr>
        <w:pStyle w:val="4"/>
        <w:spacing w:beforeLines="0" w:afterLines="0" w:line="240" w:lineRule="auto"/>
        <w:jc w:val="center"/>
        <w:outlineLvl w:val="9"/>
        <w:rPr>
          <w:rFonts w:hint="eastAsia" w:ascii="宋体" w:hAnsi="宋体" w:eastAsia="宋体" w:cs="宋体"/>
          <w:color w:val="auto"/>
          <w:sz w:val="36"/>
          <w:szCs w:val="36"/>
        </w:rPr>
      </w:pPr>
    </w:p>
    <w:p w14:paraId="3E902CF8">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highlight w:val="cyan"/>
        </w:rPr>
      </w:pPr>
      <w:bookmarkStart w:id="6" w:name="_Toc20748"/>
      <w:r>
        <w:rPr>
          <w:rFonts w:hint="eastAsia" w:ascii="宋体" w:hAnsi="宋体" w:eastAsia="宋体" w:cs="宋体"/>
          <w:color w:val="auto"/>
          <w:sz w:val="36"/>
          <w:szCs w:val="36"/>
          <w:highlight w:val="cyan"/>
        </w:rPr>
        <w:t>二〇二</w:t>
      </w:r>
      <w:r>
        <w:rPr>
          <w:rFonts w:hint="eastAsia" w:ascii="宋体" w:hAnsi="宋体" w:cs="宋体"/>
          <w:color w:val="auto"/>
          <w:sz w:val="36"/>
          <w:szCs w:val="36"/>
          <w:highlight w:val="cyan"/>
          <w:lang w:val="en-US" w:eastAsia="zh-CN"/>
        </w:rPr>
        <w:t>五</w:t>
      </w:r>
      <w:r>
        <w:rPr>
          <w:rFonts w:hint="eastAsia" w:ascii="宋体" w:hAnsi="宋体" w:eastAsia="宋体" w:cs="宋体"/>
          <w:color w:val="auto"/>
          <w:sz w:val="36"/>
          <w:szCs w:val="36"/>
          <w:highlight w:val="cyan"/>
        </w:rPr>
        <w:t>年</w:t>
      </w:r>
      <w:r>
        <w:rPr>
          <w:rFonts w:hint="eastAsia" w:ascii="宋体" w:hAnsi="宋体" w:cs="宋体"/>
          <w:color w:val="auto"/>
          <w:sz w:val="36"/>
          <w:szCs w:val="36"/>
          <w:highlight w:val="cyan"/>
          <w:lang w:val="en-US" w:eastAsia="zh-CN"/>
        </w:rPr>
        <w:t xml:space="preserve"> 四</w:t>
      </w:r>
      <w:r>
        <w:rPr>
          <w:rFonts w:hint="eastAsia" w:ascii="宋体" w:hAnsi="宋体" w:eastAsia="宋体" w:cs="宋体"/>
          <w:color w:val="auto"/>
          <w:sz w:val="36"/>
          <w:szCs w:val="36"/>
          <w:highlight w:val="cyan"/>
        </w:rPr>
        <w:t>月</w:t>
      </w:r>
      <w:bookmarkEnd w:id="6"/>
    </w:p>
    <w:p w14:paraId="5C8FA7C8">
      <w:pPr>
        <w:rPr>
          <w:rFonts w:hint="eastAsia" w:ascii="宋体" w:hAnsi="宋体" w:eastAsia="宋体" w:cs="宋体"/>
          <w:color w:val="auto"/>
          <w:sz w:val="36"/>
          <w:szCs w:val="36"/>
        </w:rPr>
      </w:pPr>
    </w:p>
    <w:p w14:paraId="7746F4CE">
      <w:pPr>
        <w:pStyle w:val="2"/>
        <w:rPr>
          <w:rFonts w:hint="eastAsia"/>
        </w:rPr>
      </w:pPr>
    </w:p>
    <w:p w14:paraId="5359ED43">
      <w:pPr>
        <w:pStyle w:val="2"/>
        <w:rPr>
          <w:rFonts w:hint="eastAsia"/>
        </w:rPr>
      </w:pPr>
    </w:p>
    <w:p w14:paraId="0A6BA8BB">
      <w:pPr>
        <w:pStyle w:val="2"/>
        <w:rPr>
          <w:rFonts w:hint="eastAsia"/>
        </w:rPr>
      </w:pPr>
    </w:p>
    <w:p w14:paraId="451A6EA4">
      <w:pPr>
        <w:pStyle w:val="2"/>
        <w:rPr>
          <w:rFonts w:hint="eastAsia"/>
        </w:rPr>
      </w:pPr>
    </w:p>
    <w:p w14:paraId="5832D464">
      <w:pPr>
        <w:pStyle w:val="2"/>
        <w:rPr>
          <w:rFonts w:hint="eastAsia"/>
        </w:rPr>
      </w:pPr>
    </w:p>
    <w:p w14:paraId="3607B04A">
      <w:pPr>
        <w:pStyle w:val="2"/>
        <w:rPr>
          <w:rFonts w:hint="eastAsia"/>
        </w:rPr>
      </w:pPr>
    </w:p>
    <w:sdt>
      <w:sdtPr>
        <w:rPr>
          <w:rFonts w:hint="eastAsia" w:asciiTheme="minorEastAsia" w:hAnsiTheme="minorEastAsia" w:eastAsiaTheme="minorEastAsia" w:cstheme="minorEastAsia"/>
          <w:kern w:val="2"/>
          <w:sz w:val="28"/>
          <w:szCs w:val="28"/>
          <w:lang w:val="en-US" w:eastAsia="zh-CN" w:bidi="ar-SA"/>
        </w:rPr>
        <w:id w:val="147459688"/>
        <w15:color w:val="DBDBDB"/>
        <w:docPartObj>
          <w:docPartGallery w:val="Table of Contents"/>
          <w:docPartUnique/>
        </w:docPartObj>
      </w:sdtPr>
      <w:sdtEndPr>
        <w:rPr>
          <w:rFonts w:hint="eastAsia" w:asciiTheme="majorEastAsia" w:hAnsiTheme="majorEastAsia" w:eastAsiaTheme="majorEastAsia" w:cstheme="majorEastAsia"/>
          <w:kern w:val="2"/>
          <w:sz w:val="32"/>
          <w:szCs w:val="32"/>
          <w:u w:val="single"/>
          <w:lang w:val="en-US" w:eastAsia="zh-CN" w:bidi="ar-SA"/>
        </w:rPr>
      </w:sdtEndPr>
      <w:sdtContent>
        <w:p w14:paraId="667B243C">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目录</w:t>
          </w:r>
        </w:p>
        <w:p w14:paraId="53F32884">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fldChar w:fldCharType="begin"/>
          </w:r>
          <w:r>
            <w:rPr>
              <w:rFonts w:hint="eastAsia" w:asciiTheme="minorEastAsia" w:hAnsiTheme="minorEastAsia" w:eastAsiaTheme="minorEastAsia" w:cstheme="minorEastAsia"/>
              <w:sz w:val="28"/>
              <w:szCs w:val="28"/>
              <w:u w:val="single"/>
              <w:lang w:eastAsia="zh-CN"/>
            </w:rPr>
            <w:instrText xml:space="preserve">TOC \o "1-1" \h \u </w:instrText>
          </w:r>
          <w:r>
            <w:rPr>
              <w:rFonts w:hint="eastAsia" w:asciiTheme="minorEastAsia" w:hAnsiTheme="minorEastAsia" w:eastAsiaTheme="minorEastAsia" w:cstheme="minorEastAsia"/>
              <w:sz w:val="28"/>
              <w:szCs w:val="28"/>
              <w:u w:val="single"/>
              <w:lang w:eastAsia="zh-CN"/>
            </w:rPr>
            <w:fldChar w:fldCharType="separate"/>
          </w:r>
        </w:p>
        <w:p w14:paraId="17D62608">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_Toc29027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 xml:space="preserve">第一章 </w:t>
          </w:r>
          <w:r>
            <w:rPr>
              <w:rFonts w:hint="eastAsia" w:asciiTheme="minorEastAsia" w:hAnsiTheme="minorEastAsia" w:eastAsiaTheme="minorEastAsia" w:cstheme="minorEastAsia"/>
              <w:bCs/>
              <w:snapToGrid w:val="0"/>
              <w:kern w:val="0"/>
              <w:sz w:val="28"/>
              <w:szCs w:val="28"/>
              <w:lang w:val="en-US" w:eastAsia="zh-CN"/>
            </w:rPr>
            <w:t>选择</w:t>
          </w:r>
          <w:r>
            <w:rPr>
              <w:rFonts w:hint="eastAsia" w:asciiTheme="minorEastAsia" w:hAnsiTheme="minorEastAsia" w:eastAsiaTheme="minorEastAsia" w:cstheme="minorEastAsia"/>
              <w:bCs/>
              <w:snapToGrid w:val="0"/>
              <w:kern w:val="0"/>
              <w:sz w:val="28"/>
              <w:szCs w:val="28"/>
            </w:rPr>
            <w:t>公告</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_Toc29027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380F93B7">
          <w:pPr>
            <w:pStyle w:val="31"/>
            <w:tabs>
              <w:tab w:val="right" w:leader="dot" w:pos="9071"/>
            </w:tabs>
            <w:spacing w:line="360" w:lineRule="auto"/>
            <w:jc w:val="center"/>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_Toc21189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第</w:t>
          </w:r>
          <w:r>
            <w:rPr>
              <w:rFonts w:hint="eastAsia" w:asciiTheme="minorEastAsia" w:hAnsiTheme="minorEastAsia" w:eastAsiaTheme="minorEastAsia" w:cstheme="minorEastAsia"/>
              <w:bCs/>
              <w:snapToGrid w:val="0"/>
              <w:kern w:val="0"/>
              <w:sz w:val="28"/>
              <w:szCs w:val="28"/>
              <w:lang w:val="en-US" w:eastAsia="zh-CN"/>
            </w:rPr>
            <w:t>二</w:t>
          </w:r>
          <w:r>
            <w:rPr>
              <w:rFonts w:hint="eastAsia" w:asciiTheme="minorEastAsia" w:hAnsiTheme="minorEastAsia" w:eastAsiaTheme="minorEastAsia" w:cstheme="minorEastAsia"/>
              <w:bCs/>
              <w:snapToGrid w:val="0"/>
              <w:kern w:val="0"/>
              <w:sz w:val="28"/>
              <w:szCs w:val="28"/>
            </w:rPr>
            <w:t xml:space="preserve">章 </w:t>
          </w:r>
          <w:r>
            <w:rPr>
              <w:rFonts w:hint="eastAsia" w:asciiTheme="minorEastAsia" w:hAnsiTheme="minorEastAsia" w:eastAsiaTheme="minorEastAsia" w:cstheme="minorEastAsia"/>
              <w:bCs/>
              <w:snapToGrid w:val="0"/>
              <w:kern w:val="0"/>
              <w:sz w:val="28"/>
              <w:szCs w:val="28"/>
              <w:lang w:val="en-US" w:eastAsia="zh-CN"/>
            </w:rPr>
            <w:t>响应人须知</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u w:val="single"/>
              <w:lang w:eastAsia="zh-CN"/>
            </w:rPr>
            <w:fldChar w:fldCharType="end"/>
          </w:r>
        </w:p>
        <w:p w14:paraId="1E7B91DC">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_Toc6107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rPr>
            <w:t>第三章 工程量清单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_Toc6107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8</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2CFB15DF">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_Toc30179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z w:val="28"/>
              <w:szCs w:val="28"/>
              <w:lang w:val="en-US" w:eastAsia="zh-CN"/>
            </w:rPr>
            <w:t xml:space="preserve">第四章 </w:t>
          </w:r>
          <w:r>
            <w:rPr>
              <w:rFonts w:hint="eastAsia" w:asciiTheme="minorEastAsia" w:hAnsiTheme="minorEastAsia" w:eastAsiaTheme="minorEastAsia" w:cstheme="minorEastAsia"/>
              <w:bCs/>
              <w:snapToGrid w:val="0"/>
              <w:kern w:val="0"/>
              <w:sz w:val="28"/>
              <w:szCs w:val="28"/>
              <w:lang w:val="en-US" w:eastAsia="zh-CN"/>
            </w:rPr>
            <w:t>评选办法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_Toc30179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9</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5B6B34D7">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_Toc16993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bidi="ar-SA"/>
            </w:rPr>
            <w:t>第五章 响应文件格式</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_Toc16993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10</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0DA52528">
          <w:pPr>
            <w:pStyle w:val="30"/>
            <w:bidi w:val="0"/>
            <w:spacing w:line="360" w:lineRule="auto"/>
            <w:jc w:val="center"/>
            <w:rPr>
              <w:rFonts w:hint="eastAsia" w:asciiTheme="majorEastAsia" w:hAnsiTheme="majorEastAsia" w:eastAsiaTheme="majorEastAsia" w:cstheme="majorEastAsia"/>
              <w:sz w:val="32"/>
              <w:szCs w:val="32"/>
              <w:u w:val="single"/>
              <w:lang w:eastAsia="zh-CN"/>
            </w:rPr>
          </w:pPr>
          <w:r>
            <w:rPr>
              <w:rFonts w:hint="eastAsia" w:asciiTheme="minorEastAsia" w:hAnsiTheme="minorEastAsia" w:eastAsiaTheme="minorEastAsia" w:cstheme="minorEastAsia"/>
              <w:sz w:val="28"/>
              <w:szCs w:val="28"/>
              <w:u w:val="single"/>
              <w:lang w:eastAsia="zh-CN"/>
            </w:rPr>
            <w:fldChar w:fldCharType="end"/>
          </w:r>
        </w:p>
      </w:sdtContent>
    </w:sdt>
    <w:bookmarkEnd w:id="0"/>
    <w:bookmarkEnd w:id="1"/>
    <w:bookmarkEnd w:id="2"/>
    <w:bookmarkEnd w:id="3"/>
    <w:p w14:paraId="085EFEE3">
      <w:pPr>
        <w:pStyle w:val="4"/>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Cs w:val="0"/>
          <w:snapToGrid w:val="0"/>
          <w:kern w:val="0"/>
          <w:sz w:val="32"/>
          <w:szCs w:val="32"/>
        </w:rPr>
      </w:pPr>
      <w:bookmarkStart w:id="7" w:name="_Toc5478"/>
      <w:bookmarkStart w:id="8" w:name="_Toc29027"/>
      <w:bookmarkStart w:id="9" w:name="_Toc26337_WPSOffice_Level1"/>
    </w:p>
    <w:p w14:paraId="02832EDD">
      <w:pPr>
        <w:rPr>
          <w:rFonts w:hint="eastAsia" w:asciiTheme="majorEastAsia" w:hAnsiTheme="majorEastAsia" w:eastAsiaTheme="majorEastAsia" w:cstheme="majorEastAsia"/>
          <w:sz w:val="32"/>
          <w:szCs w:val="32"/>
        </w:rPr>
      </w:pPr>
    </w:p>
    <w:p w14:paraId="4FDB9F33">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70334893">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433A78F6">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18682CB7">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0A600A43">
      <w:pPr>
        <w:pStyle w:val="4"/>
        <w:tabs>
          <w:tab w:val="left" w:pos="2544"/>
          <w:tab w:val="center" w:pos="4320"/>
        </w:tabs>
        <w:adjustRightInd w:val="0"/>
        <w:snapToGrid w:val="0"/>
        <w:spacing w:before="0" w:after="0" w:line="360" w:lineRule="auto"/>
        <w:ind w:left="0" w:leftChars="0" w:firstLine="643" w:firstLineChars="200"/>
        <w:jc w:val="center"/>
        <w:rPr>
          <w:rFonts w:hint="eastAsia" w:ascii="宋体" w:hAnsi="宋体" w:cs="宋体"/>
          <w:bCs w:val="0"/>
          <w:snapToGrid w:val="0"/>
          <w:kern w:val="0"/>
          <w:sz w:val="32"/>
        </w:rPr>
      </w:pPr>
    </w:p>
    <w:p w14:paraId="07DCA1C0">
      <w:pPr>
        <w:rPr>
          <w:rFonts w:hint="eastAsia" w:ascii="宋体" w:hAnsi="宋体" w:cs="宋体"/>
          <w:bCs w:val="0"/>
          <w:snapToGrid w:val="0"/>
          <w:kern w:val="0"/>
          <w:sz w:val="32"/>
        </w:rPr>
      </w:pPr>
    </w:p>
    <w:p w14:paraId="54365761">
      <w:pPr>
        <w:pStyle w:val="2"/>
        <w:rPr>
          <w:rFonts w:hint="eastAsia" w:ascii="宋体" w:hAnsi="宋体" w:cs="宋体"/>
          <w:bCs w:val="0"/>
          <w:snapToGrid w:val="0"/>
          <w:kern w:val="0"/>
          <w:sz w:val="32"/>
        </w:rPr>
      </w:pPr>
    </w:p>
    <w:p w14:paraId="530A984A">
      <w:pPr>
        <w:pStyle w:val="2"/>
        <w:rPr>
          <w:rFonts w:hint="eastAsia" w:ascii="宋体" w:hAnsi="宋体" w:cs="宋体"/>
          <w:bCs w:val="0"/>
          <w:snapToGrid w:val="0"/>
          <w:kern w:val="0"/>
          <w:sz w:val="32"/>
        </w:rPr>
      </w:pPr>
    </w:p>
    <w:p w14:paraId="73C08292">
      <w:pPr>
        <w:pStyle w:val="2"/>
        <w:rPr>
          <w:rFonts w:hint="eastAsia" w:ascii="宋体" w:hAnsi="宋体" w:cs="宋体"/>
          <w:bCs w:val="0"/>
          <w:snapToGrid w:val="0"/>
          <w:kern w:val="0"/>
          <w:sz w:val="32"/>
        </w:rPr>
      </w:pPr>
    </w:p>
    <w:p w14:paraId="02F75372">
      <w:pPr>
        <w:pStyle w:val="2"/>
        <w:rPr>
          <w:rFonts w:hint="eastAsia" w:ascii="宋体" w:hAnsi="宋体" w:cs="宋体"/>
          <w:bCs w:val="0"/>
          <w:snapToGrid w:val="0"/>
          <w:kern w:val="0"/>
          <w:sz w:val="32"/>
        </w:rPr>
      </w:pPr>
    </w:p>
    <w:p w14:paraId="759A2B0A">
      <w:pPr>
        <w:pStyle w:val="2"/>
        <w:ind w:left="0" w:leftChars="0" w:firstLine="0" w:firstLineChars="0"/>
        <w:rPr>
          <w:rFonts w:hint="eastAsia" w:ascii="宋体" w:hAnsi="宋体" w:cs="宋体"/>
          <w:bCs w:val="0"/>
          <w:snapToGrid w:val="0"/>
          <w:kern w:val="0"/>
          <w:sz w:val="32"/>
        </w:rPr>
      </w:pPr>
    </w:p>
    <w:p w14:paraId="05D6184B">
      <w:pPr>
        <w:pStyle w:val="4"/>
        <w:tabs>
          <w:tab w:val="left" w:pos="2544"/>
          <w:tab w:val="center" w:pos="4320"/>
        </w:tabs>
        <w:adjustRightInd w:val="0"/>
        <w:snapToGrid w:val="0"/>
        <w:spacing w:before="0" w:after="0" w:line="360" w:lineRule="auto"/>
        <w:ind w:left="0" w:leftChars="0" w:firstLine="643" w:firstLineChars="200"/>
        <w:jc w:val="center"/>
        <w:rPr>
          <w:rFonts w:hint="eastAsia"/>
          <w:lang w:val="zh-CN"/>
        </w:rPr>
      </w:pPr>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7"/>
      <w:bookmarkEnd w:id="8"/>
    </w:p>
    <w:bookmarkEnd w:id="9"/>
    <w:p w14:paraId="5DABAC3B">
      <w:pPr>
        <w:spacing w:before="91" w:line="360" w:lineRule="auto"/>
        <w:ind w:right="181" w:firstLine="412" w:firstLineChars="200"/>
        <w:rPr>
          <w:rFonts w:hint="eastAsia"/>
        </w:rPr>
      </w:pPr>
      <w:bookmarkStart w:id="10" w:name="_Toc3654_WPSOffice_Level1"/>
      <w:r>
        <w:rPr>
          <w:rFonts w:hint="eastAsia" w:asciiTheme="minorEastAsia" w:hAnsiTheme="minorEastAsia" w:eastAsiaTheme="minorEastAsia" w:cstheme="minorEastAsia"/>
          <w:spacing w:val="-2"/>
          <w:sz w:val="21"/>
          <w:szCs w:val="21"/>
          <w:lang w:val="en-US" w:eastAsia="zh-CN"/>
        </w:rPr>
        <w:t>因承建</w:t>
      </w:r>
      <w:r>
        <w:rPr>
          <w:rFonts w:hint="eastAsia" w:asciiTheme="minorEastAsia" w:hAnsiTheme="minorEastAsia" w:eastAsiaTheme="minorEastAsia" w:cstheme="minorEastAsia"/>
          <w:spacing w:val="-2"/>
          <w:sz w:val="21"/>
          <w:szCs w:val="21"/>
        </w:rPr>
        <w:t>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拟</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sz w:val="21"/>
          <w:szCs w:val="21"/>
          <w:u w:val="single"/>
          <w:lang w:val="en-US" w:eastAsia="zh-CN"/>
        </w:rPr>
        <w:t>劳务合作</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公开选择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此次合作单位的选择</w:t>
      </w:r>
      <w:r>
        <w:rPr>
          <w:rFonts w:hint="eastAsia" w:asciiTheme="minorEastAsia" w:hAnsiTheme="minorEastAsia" w:eastAsiaTheme="minorEastAsia" w:cstheme="minorEastAsia"/>
          <w:bCs/>
          <w:snapToGrid w:val="0"/>
          <w:sz w:val="21"/>
          <w:szCs w:val="21"/>
        </w:rPr>
        <w:t>。</w:t>
      </w:r>
    </w:p>
    <w:p w14:paraId="14AA2AE0">
      <w:pPr>
        <w:keepNext w:val="0"/>
        <w:keepLines w:val="0"/>
        <w:pageBreakBefore w:val="0"/>
        <w:numPr>
          <w:ilvl w:val="0"/>
          <w:numId w:val="1"/>
        </w:numPr>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1" w:name="_Hlk6086760"/>
      <w:bookmarkStart w:id="12" w:name="_Toc22949"/>
      <w:r>
        <w:rPr>
          <w:rFonts w:hint="eastAsia" w:asciiTheme="minorEastAsia" w:hAnsiTheme="minorEastAsia" w:eastAsiaTheme="minorEastAsia" w:cstheme="minorEastAsia"/>
          <w:b/>
          <w:bCs/>
          <w:spacing w:val="-1"/>
          <w:sz w:val="21"/>
          <w:szCs w:val="21"/>
          <w:lang w:val="en-US" w:eastAsia="zh-CN"/>
        </w:rPr>
        <w:t>项目概况与选择范围</w:t>
      </w:r>
      <w:bookmarkEnd w:id="11"/>
      <w:r>
        <w:rPr>
          <w:rFonts w:hint="eastAsia" w:asciiTheme="minorEastAsia" w:hAnsiTheme="minorEastAsia" w:eastAsiaTheme="minorEastAsia" w:cstheme="minorEastAsia"/>
          <w:b/>
          <w:bCs/>
          <w:spacing w:val="-1"/>
          <w:sz w:val="21"/>
          <w:szCs w:val="21"/>
          <w:lang w:val="en-US" w:eastAsia="zh-CN"/>
        </w:rPr>
        <w:t>：</w:t>
      </w:r>
      <w:bookmarkEnd w:id="12"/>
    </w:p>
    <w:p w14:paraId="16920AB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3" w:name="_Toc4304"/>
      <w:r>
        <w:rPr>
          <w:rFonts w:hint="eastAsia" w:asciiTheme="minorEastAsia" w:hAnsiTheme="minorEastAsia" w:eastAsiaTheme="minorEastAsia" w:cstheme="minorEastAsia"/>
          <w:b w:val="0"/>
          <w:bCs w:val="0"/>
          <w:spacing w:val="-1"/>
          <w:kern w:val="2"/>
          <w:sz w:val="21"/>
          <w:szCs w:val="21"/>
          <w:lang w:val="en-US" w:eastAsia="zh-CN" w:bidi="ar-SA"/>
        </w:rPr>
        <w:t>（1）项目概况：</w:t>
      </w:r>
      <w:r>
        <w:rPr>
          <w:rFonts w:hint="eastAsia" w:asciiTheme="minorEastAsia" w:hAnsiTheme="minorEastAsia" w:eastAsiaTheme="minorEastAsia" w:cstheme="minorEastAsia"/>
          <w:b w:val="0"/>
          <w:bCs w:val="0"/>
          <w:spacing w:val="-1"/>
          <w:kern w:val="2"/>
          <w:sz w:val="21"/>
          <w:szCs w:val="21"/>
          <w:highlight w:val="cyan"/>
          <w:lang w:val="en-US" w:eastAsia="zh-CN" w:bidi="ar-SA"/>
        </w:rPr>
        <w:t>环金线位于富阳区的东南部，是富阳与诸暨沟通的一条重要地方通道，起点位于富阳环山乡杭新景高速龙门互通出口处，通过320国道西约2.8公里与杭新景高速场口互通相衔接,路线沿途经富阳的场口、常安、湖源，终点位于诸暨交界的金沙岭，全长28.54km。近年来随着杭州市富阳区社会经济的迅猛发展、交通量增长迅速，特别是重载交通增多，使道路出现不同程度的病害和破损，影响行车的安全性和舒适性。2025年富阳区委区政府根据富阳区发展与改革局文件《关于印发2025年壶源溪流域投资项目计划的通知》富发改投资【2024】89号，环金线大中修工程(二期)对环金线常安至湖源路面逐段大中修,实施里程约12.7公里,以及环金线蚌潭坝附近路段规范设置标志标线指路标志、交通诱导屏等。本项目设地实施路段为K243+900—K251+926、K263+947—K267+552段，实施里程长度11.63lkm,K243+900—K251+926 段位于湖源乡，K263+947—K267+552段位于常安镇及场口镇。</w:t>
      </w:r>
    </w:p>
    <w:p w14:paraId="79FDE8CE">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（2）选择范围：详细选择内容或要求见第三章工程量清单。</w:t>
      </w:r>
      <w:bookmarkEnd w:id="13"/>
    </w:p>
    <w:p w14:paraId="4CA59DFF">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 xml:space="preserve">报价需知:乙方完成选择清单内容及其附属、辅助工作、缺陷修复工作所发生的所有人工费、乙方自有机械设备费、除甲方供应外的零星材料、安全生产、环境保护、文明施工、利润、保险、规费、税金及合同明示或暗示的一切风险、责任和义务；自行考虑食宿及驻地办公，必须按项目标化、环保要求进行建设，并达到业主的标化要求，相关费用包含在综合单价内。  </w:t>
      </w:r>
    </w:p>
    <w:p w14:paraId="46D8A699">
      <w:pPr>
        <w:numPr>
          <w:ilvl w:val="0"/>
          <w:numId w:val="1"/>
        </w:numPr>
        <w:spacing w:before="179" w:line="360" w:lineRule="auto"/>
        <w:ind w:left="0" w:leftChars="0" w:firstLine="418" w:firstLineChars="200"/>
        <w:outlineLvl w:val="0"/>
        <w:rPr>
          <w:rFonts w:hint="eastAsia" w:asciiTheme="minorEastAsia" w:hAnsiTheme="minorEastAsia" w:eastAsiaTheme="minorEastAsia" w:cstheme="minorEastAsia"/>
          <w:spacing w:val="-1"/>
          <w:sz w:val="21"/>
          <w:szCs w:val="21"/>
          <w:lang w:val="en-US" w:eastAsia="zh-CN"/>
        </w:rPr>
      </w:pPr>
      <w:bookmarkStart w:id="14" w:name="OLE_LINK1"/>
      <w:bookmarkStart w:id="15" w:name="_Toc14279"/>
      <w:r>
        <w:rPr>
          <w:rFonts w:hint="eastAsia" w:asciiTheme="minorEastAsia" w:hAnsiTheme="minorEastAsia" w:eastAsiaTheme="minorEastAsia" w:cstheme="minorEastAsia"/>
          <w:b/>
          <w:bCs/>
          <w:spacing w:val="-1"/>
          <w:sz w:val="21"/>
          <w:szCs w:val="21"/>
          <w:lang w:val="en-US" w:eastAsia="zh-CN"/>
        </w:rPr>
        <w:t>服务期限</w:t>
      </w:r>
      <w:r>
        <w:rPr>
          <w:rFonts w:hint="eastAsia" w:asciiTheme="minorEastAsia" w:hAnsiTheme="minorEastAsia" w:eastAsiaTheme="minorEastAsia" w:cstheme="minorEastAsia"/>
          <w:spacing w:val="-1"/>
          <w:sz w:val="21"/>
          <w:szCs w:val="21"/>
          <w:lang w:val="en-US" w:eastAsia="zh-CN"/>
        </w:rPr>
        <w:t>：</w:t>
      </w:r>
      <w:bookmarkEnd w:id="14"/>
      <w:r>
        <w:rPr>
          <w:rFonts w:hint="eastAsia" w:asciiTheme="minorEastAsia" w:hAnsiTheme="minorEastAsia" w:eastAsiaTheme="minorEastAsia" w:cstheme="minorEastAsia"/>
          <w:spacing w:val="-1"/>
          <w:sz w:val="21"/>
          <w:szCs w:val="21"/>
          <w:lang w:val="en-US" w:eastAsia="zh-CN"/>
        </w:rPr>
        <w:t>暂定</w:t>
      </w:r>
      <w:bookmarkEnd w:id="15"/>
      <w:bookmarkStart w:id="16" w:name="_Toc5968"/>
      <w:r>
        <w:rPr>
          <w:rFonts w:hint="eastAsia" w:asciiTheme="minorEastAsia" w:hAnsiTheme="minorEastAsia" w:eastAsiaTheme="minorEastAsia" w:cstheme="minorEastAsia"/>
          <w:spacing w:val="-1"/>
          <w:sz w:val="21"/>
          <w:szCs w:val="21"/>
          <w:highlight w:val="cyan"/>
          <w:lang w:val="en-US" w:eastAsia="zh-CN"/>
        </w:rPr>
        <w:t>120</w:t>
      </w:r>
      <w:r>
        <w:rPr>
          <w:rFonts w:hint="eastAsia" w:asciiTheme="minorEastAsia" w:hAnsiTheme="minorEastAsia" w:eastAsiaTheme="minorEastAsia" w:cstheme="minorEastAsia"/>
          <w:spacing w:val="-1"/>
          <w:sz w:val="21"/>
          <w:szCs w:val="21"/>
          <w:lang w:val="en-US" w:eastAsia="zh-CN"/>
        </w:rPr>
        <w:t>日历天。</w:t>
      </w:r>
    </w:p>
    <w:p w14:paraId="6E5D6E27">
      <w:pPr>
        <w:numPr>
          <w:ilvl w:val="0"/>
          <w:numId w:val="0"/>
        </w:numPr>
        <w:spacing w:before="179" w:line="360" w:lineRule="auto"/>
        <w:ind w:leftChars="200"/>
        <w:outlineLvl w:val="0"/>
        <w:rPr>
          <w:rFonts w:hint="default"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3、服务地点：</w:t>
      </w:r>
      <w:r>
        <w:rPr>
          <w:rFonts w:hint="eastAsia" w:asciiTheme="minorEastAsia" w:hAnsiTheme="minorEastAsia" w:eastAsiaTheme="minorEastAsia" w:cstheme="minorEastAsia"/>
          <w:b w:val="0"/>
          <w:bCs w:val="0"/>
          <w:spacing w:val="-1"/>
          <w:sz w:val="21"/>
          <w:szCs w:val="21"/>
          <w:lang w:val="en-US" w:eastAsia="zh-CN"/>
        </w:rPr>
        <w:t>以选择人的通知为准。</w:t>
      </w:r>
      <w:bookmarkEnd w:id="16"/>
    </w:p>
    <w:p w14:paraId="5F8896F3">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17" w:name="_Toc12812"/>
      <w:r>
        <w:rPr>
          <w:rFonts w:hint="eastAsia" w:asciiTheme="minorEastAsia" w:hAnsiTheme="minorEastAsia" w:eastAsiaTheme="minorEastAsia" w:cstheme="minorEastAsia"/>
          <w:b/>
          <w:bCs/>
          <w:spacing w:val="-1"/>
          <w:sz w:val="21"/>
          <w:szCs w:val="21"/>
          <w:lang w:val="en-US" w:eastAsia="zh-CN"/>
        </w:rPr>
        <w:t>4、响应人资格条件</w:t>
      </w:r>
      <w:bookmarkEnd w:id="17"/>
    </w:p>
    <w:p w14:paraId="12703C4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（1）在中华人民共和国境内注册，</w:t>
      </w:r>
      <w:r>
        <w:rPr>
          <w:rFonts w:hint="eastAsia" w:asciiTheme="minorEastAsia" w:hAnsiTheme="minorEastAsia" w:eastAsiaTheme="minorEastAsia" w:cstheme="minorEastAsia"/>
          <w:snapToGrid w:val="0"/>
          <w:kern w:val="0"/>
          <w:sz w:val="21"/>
          <w:szCs w:val="21"/>
          <w:highlight w:val="none"/>
        </w:rPr>
        <w:t>具有独立法人资格；</w:t>
      </w:r>
    </w:p>
    <w:p w14:paraId="12C345D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（2）与选择人存在利害关系可能影响公正性的法人、其他组织或者个人不得参加本次选择活动；单位负责人为同一个人或存在控股、管理关系的不同单位不得参加同一项选择活动；</w:t>
      </w:r>
    </w:p>
    <w:p w14:paraId="327DA0B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（3）本次选择：不接受联合体参加，不允许分包；</w:t>
      </w:r>
    </w:p>
    <w:p w14:paraId="40A39EC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（4）</w:t>
      </w:r>
      <w:r>
        <w:rPr>
          <w:rFonts w:hint="eastAsia" w:asciiTheme="minorEastAsia" w:hAnsiTheme="minorEastAsia" w:eastAsiaTheme="minorEastAsia" w:cstheme="minorEastAsia"/>
          <w:snapToGrid w:val="0"/>
          <w:kern w:val="0"/>
          <w:sz w:val="21"/>
          <w:szCs w:val="21"/>
          <w:lang w:val="en-US" w:eastAsia="zh-CN"/>
        </w:rPr>
        <w:t>响应单位营业执照必须真实有效且在有效期内，具有相应的经营范围。</w:t>
      </w:r>
    </w:p>
    <w:p w14:paraId="7AAA86D7">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18" w:name="_Toc19590"/>
      <w:r>
        <w:rPr>
          <w:rFonts w:hint="eastAsia" w:asciiTheme="minorEastAsia" w:hAnsiTheme="minorEastAsia" w:eastAsiaTheme="minorEastAsia" w:cstheme="minorEastAsia"/>
          <w:b/>
          <w:bCs/>
          <w:spacing w:val="-1"/>
          <w:sz w:val="21"/>
          <w:szCs w:val="21"/>
          <w:lang w:val="en-US" w:eastAsia="zh-CN"/>
        </w:rPr>
        <w:t>5、选择文件的获取</w:t>
      </w:r>
      <w:bookmarkEnd w:id="18"/>
    </w:p>
    <w:p w14:paraId="155F8437">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pacing w:val="-1"/>
          <w:sz w:val="21"/>
          <w:szCs w:val="21"/>
        </w:rPr>
        <w:t>本</w:t>
      </w:r>
      <w:r>
        <w:rPr>
          <w:rFonts w:hint="eastAsia" w:asciiTheme="minorEastAsia" w:hAnsiTheme="minorEastAsia" w:eastAsiaTheme="minorEastAsia" w:cstheme="minorEastAsia"/>
          <w:spacing w:val="-1"/>
          <w:sz w:val="21"/>
          <w:szCs w:val="21"/>
          <w:lang w:val="en-US" w:eastAsia="zh-CN"/>
        </w:rPr>
        <w:t>次选择文件</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(补充、澄清、修改文件) 以网</w:t>
      </w:r>
      <w:r>
        <w:rPr>
          <w:rFonts w:hint="eastAsia" w:asciiTheme="minorEastAsia" w:hAnsiTheme="minorEastAsia" w:eastAsiaTheme="minorEastAsia" w:cstheme="minorEastAsia"/>
          <w:sz w:val="21"/>
          <w:szCs w:val="21"/>
          <w:lang w:val="en-US" w:eastAsia="zh-CN"/>
        </w:rPr>
        <w:t>上</w:t>
      </w:r>
      <w:r>
        <w:rPr>
          <w:rFonts w:hint="eastAsia" w:asciiTheme="minorEastAsia" w:hAnsiTheme="minorEastAsia" w:eastAsiaTheme="minorEastAsia" w:cstheme="minorEastAsia"/>
          <w:sz w:val="21"/>
          <w:szCs w:val="21"/>
        </w:rPr>
        <w:t>下载方</w:t>
      </w:r>
      <w:r>
        <w:rPr>
          <w:rFonts w:hint="eastAsia" w:asciiTheme="minorEastAsia" w:hAnsiTheme="minorEastAsia" w:eastAsiaTheme="minorEastAsia" w:cstheme="minorEastAsia"/>
          <w:spacing w:val="-1"/>
          <w:sz w:val="21"/>
          <w:szCs w:val="21"/>
        </w:rPr>
        <w:t>式发放。</w:t>
      </w:r>
    </w:p>
    <w:p w14:paraId="6DC3AD68">
      <w:pPr>
        <w:pStyle w:val="2"/>
        <w:ind w:left="0" w:leftChars="0" w:firstLine="420" w:firstLineChars="200"/>
        <w:rPr>
          <w:rFonts w:hint="eastAsia"/>
        </w:rPr>
      </w:pPr>
      <w:r>
        <w:rPr>
          <w:rFonts w:hint="eastAsia" w:asciiTheme="minorEastAsia" w:hAnsiTheme="minorEastAsia" w:eastAsiaTheme="minorEastAsia" w:cstheme="minorEastAsia"/>
          <w:snapToGrid w:val="0"/>
          <w:kern w:val="0"/>
          <w:sz w:val="21"/>
          <w:szCs w:val="21"/>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rPr>
        <w:t>。</w:t>
      </w:r>
    </w:p>
    <w:p w14:paraId="75336C9C">
      <w:pPr>
        <w:keepNext w:val="0"/>
        <w:keepLines w:val="0"/>
        <w:pageBreakBefore w:val="0"/>
        <w:widowControl w:val="0"/>
        <w:kinsoku/>
        <w:wordWrap/>
        <w:overflowPunct/>
        <w:topLinePunct w:val="0"/>
        <w:autoSpaceDE/>
        <w:autoSpaceDN/>
        <w:bidi w:val="0"/>
        <w:adjustRightInd/>
        <w:spacing w:line="360" w:lineRule="auto"/>
        <w:ind w:right="32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pacing w:val="-1"/>
          <w:sz w:val="21"/>
          <w:szCs w:val="21"/>
        </w:rPr>
        <w:t>澄清、补充、修改等更正补</w:t>
      </w:r>
      <w:r>
        <w:rPr>
          <w:rFonts w:hint="eastAsia" w:asciiTheme="minorEastAsia" w:hAnsiTheme="minorEastAsia" w:eastAsiaTheme="minorEastAsia" w:cstheme="minorEastAsia"/>
          <w:sz w:val="21"/>
          <w:szCs w:val="21"/>
        </w:rPr>
        <w:t>充公告请自行登录杭州</w:t>
      </w:r>
      <w:r>
        <w:rPr>
          <w:rFonts w:hint="eastAsia" w:asciiTheme="minorEastAsia" w:hAnsiTheme="minorEastAsia" w:eastAsiaTheme="minorEastAsia" w:cstheme="minorEastAsia"/>
          <w:sz w:val="21"/>
          <w:szCs w:val="21"/>
          <w:lang w:val="en-US" w:eastAsia="zh-CN"/>
        </w:rPr>
        <w:t>交通高等级公路养护</w:t>
      </w:r>
      <w:r>
        <w:rPr>
          <w:rFonts w:hint="eastAsia" w:asciiTheme="minorEastAsia" w:hAnsiTheme="minorEastAsia" w:eastAsiaTheme="minorEastAsia" w:cstheme="minorEastAsia"/>
          <w:spacing w:val="-1"/>
          <w:sz w:val="21"/>
          <w:szCs w:val="21"/>
        </w:rPr>
        <w:t>有限公司门户网站进行下载</w:t>
      </w:r>
      <w:r>
        <w:rPr>
          <w:rFonts w:hint="eastAsia" w:asciiTheme="minorEastAsia" w:hAnsiTheme="minorEastAsia" w:eastAsiaTheme="minorEastAsia" w:cstheme="minorEastAsia"/>
          <w:sz w:val="21"/>
          <w:szCs w:val="21"/>
        </w:rPr>
        <w:t>，不再另行通知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响应人</w:t>
      </w:r>
      <w:r>
        <w:rPr>
          <w:rFonts w:hint="eastAsia" w:asciiTheme="minorEastAsia" w:hAnsiTheme="minorEastAsia" w:eastAsiaTheme="minorEastAsia" w:cstheme="minorEastAsia"/>
          <w:sz w:val="21"/>
          <w:szCs w:val="21"/>
          <w:lang w:eastAsia="zh-CN"/>
        </w:rPr>
        <w:t>因自身贻误行为导致报价失败的，责任自负。</w:t>
      </w:r>
    </w:p>
    <w:p w14:paraId="7BFD2B5B">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19" w:name="_Toc14588"/>
      <w:r>
        <w:rPr>
          <w:rFonts w:hint="eastAsia" w:asciiTheme="minorEastAsia" w:hAnsiTheme="minorEastAsia" w:eastAsiaTheme="minorEastAsia" w:cstheme="minorEastAsia"/>
          <w:b/>
          <w:bCs/>
          <w:spacing w:val="-1"/>
          <w:sz w:val="21"/>
          <w:szCs w:val="21"/>
          <w:lang w:val="en-US" w:eastAsia="zh-CN"/>
        </w:rPr>
        <w:t>6、响应文件递交</w:t>
      </w:r>
      <w:bookmarkEnd w:id="19"/>
    </w:p>
    <w:p w14:paraId="05C2ADA3">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cyan"/>
          <w:lang w:eastAsia="zh-CN"/>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文件递交截止时间：</w:t>
      </w:r>
      <w:r>
        <w:rPr>
          <w:rFonts w:hint="eastAsia" w:asciiTheme="minorEastAsia" w:hAnsiTheme="minorEastAsia" w:eastAsiaTheme="minorEastAsia" w:cstheme="minorEastAsia"/>
          <w:snapToGrid w:val="0"/>
          <w:kern w:val="0"/>
          <w:sz w:val="21"/>
          <w:szCs w:val="21"/>
          <w:highlight w:val="yellow"/>
          <w:u w:val="none"/>
          <w:lang w:val="en-US" w:eastAsia="zh-CN"/>
        </w:rPr>
        <w:t xml:space="preserve"> 2025 </w:t>
      </w:r>
      <w:r>
        <w:rPr>
          <w:rFonts w:hint="eastAsia" w:asciiTheme="minorEastAsia" w:hAnsiTheme="minorEastAsia" w:eastAsiaTheme="minorEastAsia" w:cstheme="minorEastAsia"/>
          <w:snapToGrid w:val="0"/>
          <w:kern w:val="0"/>
          <w:sz w:val="21"/>
          <w:szCs w:val="21"/>
          <w:highlight w:val="yellow"/>
        </w:rPr>
        <w:t>年</w:t>
      </w:r>
      <w:r>
        <w:rPr>
          <w:rFonts w:hint="eastAsia" w:asciiTheme="minorEastAsia" w:hAnsiTheme="minorEastAsia" w:eastAsiaTheme="minorEastAsia" w:cstheme="minorEastAsia"/>
          <w:snapToGrid w:val="0"/>
          <w:kern w:val="0"/>
          <w:sz w:val="21"/>
          <w:szCs w:val="21"/>
          <w:highlight w:val="yellow"/>
          <w:u w:val="none"/>
          <w:lang w:val="en-US" w:eastAsia="zh-CN"/>
        </w:rPr>
        <w:t xml:space="preserve"> 5 </w:t>
      </w:r>
      <w:r>
        <w:rPr>
          <w:rFonts w:hint="eastAsia" w:asciiTheme="minorEastAsia" w:hAnsiTheme="minorEastAsia" w:eastAsiaTheme="minorEastAsia" w:cstheme="minorEastAsia"/>
          <w:snapToGrid w:val="0"/>
          <w:kern w:val="0"/>
          <w:sz w:val="21"/>
          <w:szCs w:val="21"/>
          <w:highlight w:val="yellow"/>
        </w:rPr>
        <w:t>月</w:t>
      </w:r>
      <w:r>
        <w:rPr>
          <w:rFonts w:hint="eastAsia" w:asciiTheme="minorEastAsia" w:hAnsiTheme="minorEastAsia" w:eastAsiaTheme="minorEastAsia" w:cstheme="minorEastAsia"/>
          <w:snapToGrid w:val="0"/>
          <w:kern w:val="0"/>
          <w:sz w:val="21"/>
          <w:szCs w:val="21"/>
          <w:highlight w:val="yellow"/>
          <w:lang w:val="en-US" w:eastAsia="zh-CN"/>
        </w:rPr>
        <w:t xml:space="preserve"> 8 </w:t>
      </w:r>
      <w:r>
        <w:rPr>
          <w:rFonts w:hint="eastAsia" w:asciiTheme="minorEastAsia" w:hAnsiTheme="minorEastAsia" w:eastAsiaTheme="minorEastAsia" w:cstheme="minorEastAsia"/>
          <w:snapToGrid w:val="0"/>
          <w:kern w:val="0"/>
          <w:sz w:val="21"/>
          <w:szCs w:val="21"/>
          <w:highlight w:val="yellow"/>
        </w:rPr>
        <w:t>日</w:t>
      </w:r>
      <w:r>
        <w:rPr>
          <w:rFonts w:hint="eastAsia" w:asciiTheme="minorEastAsia" w:hAnsiTheme="minorEastAsia" w:eastAsiaTheme="minorEastAsia" w:cstheme="minorEastAsia"/>
          <w:snapToGrid w:val="0"/>
          <w:kern w:val="0"/>
          <w:sz w:val="21"/>
          <w:szCs w:val="21"/>
          <w:highlight w:val="yellow"/>
          <w:u w:val="none"/>
          <w:lang w:val="en-US" w:eastAsia="zh-CN"/>
        </w:rPr>
        <w:t xml:space="preserve"> 14 ：00</w:t>
      </w:r>
      <w:r>
        <w:rPr>
          <w:rFonts w:hint="eastAsia" w:asciiTheme="minorEastAsia" w:hAnsiTheme="minorEastAsia" w:eastAsiaTheme="minorEastAsia" w:cstheme="minorEastAsia"/>
          <w:snapToGrid w:val="0"/>
          <w:kern w:val="0"/>
          <w:sz w:val="21"/>
          <w:szCs w:val="21"/>
          <w:highlight w:val="yellow"/>
          <w:lang w:eastAsia="zh-CN"/>
        </w:rPr>
        <w:t>。</w:t>
      </w:r>
    </w:p>
    <w:p w14:paraId="632312EE">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color w:val="000000"/>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kern w:val="0"/>
          <w:sz w:val="21"/>
          <w:szCs w:val="21"/>
          <w:lang w:eastAsia="zh-CN"/>
        </w:rPr>
        <w:t>。</w:t>
      </w:r>
    </w:p>
    <w:p w14:paraId="2F2B78A3">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逾期送达或未密封</w:t>
      </w:r>
      <w:r>
        <w:rPr>
          <w:rFonts w:hint="eastAsia" w:asciiTheme="minorEastAsia" w:hAnsiTheme="minorEastAsia" w:eastAsiaTheme="minorEastAsia" w:cstheme="minorEastAsia"/>
          <w:snapToGrid w:val="0"/>
          <w:kern w:val="0"/>
          <w:sz w:val="21"/>
          <w:szCs w:val="21"/>
          <w:lang w:val="en-US" w:eastAsia="zh-CN"/>
        </w:rPr>
        <w:t>应当</w:t>
      </w:r>
      <w:r>
        <w:rPr>
          <w:rFonts w:hint="eastAsia" w:asciiTheme="minorEastAsia" w:hAnsiTheme="minorEastAsia" w:eastAsiaTheme="minorEastAsia" w:cstheme="minorEastAsia"/>
          <w:snapToGrid w:val="0"/>
          <w:kern w:val="0"/>
          <w:sz w:val="21"/>
          <w:szCs w:val="21"/>
        </w:rPr>
        <w:t>予以拒收。</w:t>
      </w:r>
    </w:p>
    <w:p w14:paraId="5C89536A">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有关本项目的其它事宜，请与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人联系。</w:t>
      </w:r>
    </w:p>
    <w:p w14:paraId="4D877222">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z w:val="21"/>
          <w:szCs w:val="21"/>
        </w:rPr>
      </w:pPr>
      <w:bookmarkStart w:id="20" w:name="_Toc3097"/>
      <w:r>
        <w:rPr>
          <w:rFonts w:hint="eastAsia" w:asciiTheme="minorEastAsia" w:hAnsiTheme="minorEastAsia" w:eastAsiaTheme="minorEastAsia" w:cstheme="minorEastAsia"/>
          <w:b/>
          <w:bCs/>
          <w:spacing w:val="-1"/>
          <w:sz w:val="21"/>
          <w:szCs w:val="21"/>
          <w:lang w:val="en-US" w:eastAsia="zh-CN"/>
        </w:rPr>
        <w:t>7、发布公告的媒介</w:t>
      </w:r>
      <w:bookmarkEnd w:id="20"/>
    </w:p>
    <w:p w14:paraId="5789187B">
      <w:pPr>
        <w:keepNext w:val="0"/>
        <w:keepLines w:val="0"/>
        <w:pageBreakBefore w:val="0"/>
        <w:widowControl w:val="0"/>
        <w:kinsoku/>
        <w:wordWrap/>
        <w:overflowPunct/>
        <w:topLinePunct w:val="0"/>
        <w:autoSpaceDE/>
        <w:autoSpaceDN/>
        <w:bidi w:val="0"/>
        <w:adjustRightInd/>
        <w:spacing w:before="205" w:line="360" w:lineRule="auto"/>
        <w:ind w:left="47" w:right="180" w:firstLine="416" w:firstLineChars="200"/>
        <w:textAlignment w:val="auto"/>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rPr>
        <w:t>本次</w:t>
      </w:r>
      <w:r>
        <w:rPr>
          <w:rFonts w:hint="eastAsia" w:asciiTheme="minorEastAsia" w:hAnsiTheme="minorEastAsia" w:eastAsiaTheme="minorEastAsia" w:cstheme="minorEastAsia"/>
          <w:spacing w:val="-1"/>
          <w:sz w:val="21"/>
          <w:szCs w:val="21"/>
          <w:lang w:val="en-US" w:eastAsia="zh-CN"/>
        </w:rPr>
        <w:t>选择</w:t>
      </w:r>
      <w:r>
        <w:rPr>
          <w:rFonts w:hint="eastAsia" w:asciiTheme="minorEastAsia" w:hAnsiTheme="minorEastAsia" w:eastAsiaTheme="minorEastAsia" w:cstheme="minorEastAsia"/>
          <w:spacing w:val="-1"/>
          <w:sz w:val="21"/>
          <w:szCs w:val="21"/>
        </w:rPr>
        <w:t>在</w:t>
      </w:r>
      <w:r>
        <w:rPr>
          <w:rFonts w:hint="eastAsia" w:asciiTheme="minorEastAsia" w:hAnsiTheme="minorEastAsia" w:eastAsiaTheme="minorEastAsia" w:cstheme="minorEastAsia"/>
          <w:spacing w:val="-1"/>
          <w:sz w:val="21"/>
          <w:szCs w:val="21"/>
          <w:lang w:val="en-US" w:eastAsia="zh-CN"/>
        </w:rPr>
        <w:t>杭州交通高等级公路养护</w:t>
      </w:r>
      <w:bookmarkStart w:id="31" w:name="_GoBack"/>
      <w:bookmarkEnd w:id="31"/>
      <w:r>
        <w:rPr>
          <w:rFonts w:hint="eastAsia" w:asciiTheme="minorEastAsia" w:hAnsiTheme="minorEastAsia" w:eastAsiaTheme="minorEastAsia" w:cstheme="minorEastAsia"/>
          <w:spacing w:val="-1"/>
          <w:sz w:val="21"/>
          <w:szCs w:val="21"/>
          <w:lang w:val="en-US" w:eastAsia="zh-CN"/>
        </w:rPr>
        <w:t>有限公司</w:t>
      </w:r>
      <w:r>
        <w:rPr>
          <w:rFonts w:hint="eastAsia" w:asciiTheme="minorEastAsia" w:hAnsiTheme="minorEastAsia" w:eastAsiaTheme="minorEastAsia" w:cstheme="minorEastAsia"/>
          <w:spacing w:val="-1"/>
          <w:sz w:val="21"/>
          <w:szCs w:val="21"/>
        </w:rPr>
        <w:t>官</w:t>
      </w:r>
      <w:r>
        <w:rPr>
          <w:rFonts w:hint="eastAsia" w:asciiTheme="minorEastAsia" w:hAnsiTheme="minorEastAsia" w:eastAsiaTheme="minorEastAsia" w:cstheme="minorEastAsia"/>
          <w:sz w:val="21"/>
          <w:szCs w:val="21"/>
        </w:rPr>
        <w:t>网(http://www.hzjtgdj.com/</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pacing w:val="-1"/>
          <w:sz w:val="21"/>
          <w:szCs w:val="21"/>
        </w:rPr>
        <w:t>上发布。</w:t>
      </w:r>
    </w:p>
    <w:p w14:paraId="2836620B">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1" w:name="_Toc9395"/>
      <w:r>
        <w:rPr>
          <w:rFonts w:hint="eastAsia" w:asciiTheme="minorEastAsia" w:hAnsiTheme="minorEastAsia" w:eastAsiaTheme="minorEastAsia" w:cstheme="minorEastAsia"/>
          <w:b/>
          <w:bCs/>
          <w:spacing w:val="-1"/>
          <w:sz w:val="21"/>
          <w:szCs w:val="21"/>
          <w:lang w:val="en-US" w:eastAsia="zh-CN"/>
        </w:rPr>
        <w:t>8、联系方式</w:t>
      </w:r>
      <w:bookmarkEnd w:id="21"/>
    </w:p>
    <w:p w14:paraId="67BFAE98">
      <w:pPr>
        <w:keepNext w:val="0"/>
        <w:keepLines w:val="0"/>
        <w:pageBreakBefore w:val="0"/>
        <w:widowControl w:val="0"/>
        <w:kinsoku/>
        <w:wordWrap/>
        <w:overflowPunct/>
        <w:topLinePunct w:val="0"/>
        <w:autoSpaceDE/>
        <w:autoSpaceDN/>
        <w:bidi w:val="0"/>
        <w:adjustRightInd/>
        <w:spacing w:before="194" w:line="360" w:lineRule="auto"/>
        <w:ind w:right="178" w:firstLine="416"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选择人</w:t>
      </w:r>
      <w:r>
        <w:rPr>
          <w:rFonts w:hint="eastAsia" w:asciiTheme="minorEastAsia" w:hAnsiTheme="minorEastAsia" w:eastAsiaTheme="minorEastAsia" w:cstheme="minorEastAsia"/>
          <w:spacing w:val="-1"/>
          <w:sz w:val="21"/>
          <w:szCs w:val="21"/>
        </w:rPr>
        <w:t>：杭州</w:t>
      </w:r>
      <w:r>
        <w:rPr>
          <w:rFonts w:hint="eastAsia" w:asciiTheme="minorEastAsia" w:hAnsiTheme="minorEastAsia" w:eastAsiaTheme="minorEastAsia" w:cstheme="minorEastAsia"/>
          <w:spacing w:val="-1"/>
          <w:sz w:val="21"/>
          <w:szCs w:val="21"/>
          <w:lang w:val="en-US" w:eastAsia="zh-CN"/>
        </w:rPr>
        <w:t>交通高等级公路养护</w:t>
      </w:r>
      <w:r>
        <w:rPr>
          <w:rFonts w:hint="eastAsia" w:asciiTheme="minorEastAsia" w:hAnsiTheme="minorEastAsia" w:eastAsiaTheme="minorEastAsia" w:cstheme="minorEastAsia"/>
          <w:sz w:val="21"/>
          <w:szCs w:val="21"/>
        </w:rPr>
        <w:t>有限公司</w:t>
      </w:r>
    </w:p>
    <w:p w14:paraId="50E17F50">
      <w:pPr>
        <w:keepNext w:val="0"/>
        <w:keepLines w:val="0"/>
        <w:pageBreakBefore w:val="0"/>
        <w:widowControl w:val="0"/>
        <w:kinsoku/>
        <w:wordWrap/>
        <w:overflowPunct/>
        <w:topLinePunct w:val="0"/>
        <w:autoSpaceDE/>
        <w:autoSpaceDN/>
        <w:bidi w:val="0"/>
        <w:adjustRightInd/>
        <w:spacing w:before="1" w:line="360" w:lineRule="auto"/>
        <w:ind w:firstLine="380" w:firstLineChars="200"/>
        <w:textAlignment w:val="auto"/>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10"/>
          <w:sz w:val="21"/>
          <w:szCs w:val="21"/>
        </w:rPr>
        <w:t xml:space="preserve">地 </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5"/>
          <w:sz w:val="21"/>
          <w:szCs w:val="21"/>
        </w:rPr>
        <w:t>址：</w:t>
      </w:r>
      <w:r>
        <w:rPr>
          <w:rFonts w:hint="eastAsia" w:asciiTheme="minorEastAsia" w:hAnsiTheme="minorEastAsia" w:eastAsiaTheme="minorEastAsia" w:cstheme="minorEastAsia"/>
          <w:color w:val="000000"/>
          <w:kern w:val="0"/>
          <w:sz w:val="21"/>
          <w:szCs w:val="21"/>
          <w:u w:val="single"/>
          <w:lang w:val="en-US" w:eastAsia="zh-CN"/>
        </w:rPr>
        <w:t>杭州市西湖区双浦镇枫桦东路66号三楼东侧杭州交通高等级公路养护有限公司</w:t>
      </w:r>
    </w:p>
    <w:p w14:paraId="7E504114">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lang w:val="en-US" w:eastAsia="zh-CN"/>
        </w:rPr>
        <w:t>王先生</w:t>
      </w:r>
    </w:p>
    <w:p w14:paraId="53D65077">
      <w:pPr>
        <w:keepNext w:val="0"/>
        <w:keepLines w:val="0"/>
        <w:pageBreakBefore w:val="0"/>
        <w:widowControl w:val="0"/>
        <w:kinsoku/>
        <w:wordWrap/>
        <w:overflowPunct/>
        <w:topLinePunct w:val="0"/>
        <w:autoSpaceDE/>
        <w:autoSpaceDN/>
        <w:bidi w:val="0"/>
        <w:adjustRightInd/>
        <w:spacing w:before="1" w:line="360" w:lineRule="auto"/>
        <w:ind w:firstLine="404" w:firstLineChars="200"/>
        <w:textAlignment w:val="auto"/>
        <w:rPr>
          <w:rFonts w:hint="eastAsia" w:asciiTheme="minorEastAsia" w:hAnsiTheme="minorEastAsia" w:eastAsiaTheme="minorEastAsia" w:cstheme="minorEastAsia"/>
          <w:color w:val="auto"/>
          <w:spacing w:val="-2"/>
          <w:sz w:val="21"/>
          <w:szCs w:val="21"/>
          <w:lang w:val="en-US" w:eastAsia="zh-CN"/>
        </w:rPr>
      </w:pPr>
      <w:r>
        <w:rPr>
          <w:rFonts w:hint="eastAsia" w:asciiTheme="minorEastAsia" w:hAnsiTheme="minorEastAsia" w:eastAsiaTheme="minorEastAsia" w:cstheme="minorEastAsia"/>
          <w:spacing w:val="-4"/>
          <w:sz w:val="21"/>
          <w:szCs w:val="21"/>
        </w:rPr>
        <w:t>电话：</w:t>
      </w:r>
      <w:r>
        <w:rPr>
          <w:rFonts w:hint="eastAsia" w:asciiTheme="minorEastAsia" w:hAnsiTheme="minorEastAsia" w:eastAsiaTheme="minorEastAsia" w:cstheme="minorEastAsia"/>
          <w:color w:val="000000"/>
          <w:kern w:val="0"/>
          <w:sz w:val="21"/>
          <w:szCs w:val="21"/>
          <w:lang w:val="en-US" w:eastAsia="zh-CN"/>
        </w:rPr>
        <w:t>0571-88136593</w:t>
      </w:r>
      <w:r>
        <w:rPr>
          <w:rFonts w:hint="eastAsia" w:asciiTheme="minorEastAsia" w:hAnsiTheme="minorEastAsia" w:eastAsiaTheme="minorEastAsia" w:cstheme="minorEastAsia"/>
          <w:color w:val="auto"/>
          <w:spacing w:val="-2"/>
          <w:sz w:val="21"/>
          <w:szCs w:val="21"/>
          <w:lang w:val="en-US" w:eastAsia="zh-CN"/>
        </w:rPr>
        <w:t xml:space="preserve">                                  </w:t>
      </w:r>
    </w:p>
    <w:p w14:paraId="6D734408">
      <w:pPr>
        <w:keepNext w:val="0"/>
        <w:keepLines w:val="0"/>
        <w:pageBreakBefore w:val="0"/>
        <w:widowControl w:val="0"/>
        <w:kinsoku/>
        <w:wordWrap/>
        <w:overflowPunct/>
        <w:topLinePunct w:val="0"/>
        <w:autoSpaceDE/>
        <w:autoSpaceDN/>
        <w:bidi w:val="0"/>
        <w:adjustRightInd/>
        <w:spacing w:before="1" w:line="360" w:lineRule="auto"/>
        <w:ind w:firstLine="5824" w:firstLineChars="2800"/>
        <w:textAlignment w:val="auto"/>
        <w:rPr>
          <w:rFonts w:hint="eastAsia" w:asciiTheme="minorEastAsia" w:hAnsiTheme="minorEastAsia" w:eastAsiaTheme="minorEastAsia" w:cstheme="minorEastAsia"/>
          <w:color w:val="auto"/>
          <w:spacing w:val="-1"/>
          <w:sz w:val="21"/>
          <w:szCs w:val="21"/>
          <w:highlight w:val="yellow"/>
        </w:rPr>
      </w:pPr>
      <w:r>
        <w:rPr>
          <w:rFonts w:hint="eastAsia" w:asciiTheme="minorEastAsia" w:hAnsiTheme="minorEastAsia" w:eastAsiaTheme="minorEastAsia" w:cstheme="minorEastAsia"/>
          <w:color w:val="auto"/>
          <w:spacing w:val="-1"/>
          <w:sz w:val="21"/>
          <w:szCs w:val="21"/>
          <w:highlight w:val="yellow"/>
        </w:rPr>
        <w:t>202</w:t>
      </w:r>
      <w:r>
        <w:rPr>
          <w:rFonts w:hint="eastAsia" w:asciiTheme="minorEastAsia" w:hAnsiTheme="minorEastAsia" w:eastAsiaTheme="minorEastAsia" w:cstheme="minorEastAsia"/>
          <w:color w:val="auto"/>
          <w:spacing w:val="-1"/>
          <w:sz w:val="21"/>
          <w:szCs w:val="21"/>
          <w:highlight w:val="yellow"/>
          <w:lang w:val="en-US" w:eastAsia="zh-CN"/>
        </w:rPr>
        <w:t>5</w:t>
      </w:r>
      <w:r>
        <w:rPr>
          <w:rFonts w:hint="eastAsia" w:asciiTheme="minorEastAsia" w:hAnsiTheme="minorEastAsia" w:eastAsiaTheme="minorEastAsia" w:cstheme="minorEastAsia"/>
          <w:color w:val="auto"/>
          <w:spacing w:val="-1"/>
          <w:sz w:val="21"/>
          <w:szCs w:val="21"/>
          <w:highlight w:val="yellow"/>
        </w:rPr>
        <w:t>年</w:t>
      </w:r>
      <w:r>
        <w:rPr>
          <w:rFonts w:hint="eastAsia" w:asciiTheme="minorEastAsia" w:hAnsiTheme="minorEastAsia" w:eastAsiaTheme="minorEastAsia" w:cstheme="minorEastAsia"/>
          <w:color w:val="auto"/>
          <w:spacing w:val="-1"/>
          <w:sz w:val="21"/>
          <w:szCs w:val="21"/>
          <w:highlight w:val="yellow"/>
          <w:lang w:val="en-US" w:eastAsia="zh-CN"/>
        </w:rPr>
        <w:t>4</w:t>
      </w:r>
      <w:r>
        <w:rPr>
          <w:rFonts w:hint="eastAsia" w:asciiTheme="minorEastAsia" w:hAnsiTheme="minorEastAsia" w:eastAsiaTheme="minorEastAsia" w:cstheme="minorEastAsia"/>
          <w:color w:val="auto"/>
          <w:spacing w:val="-1"/>
          <w:sz w:val="21"/>
          <w:szCs w:val="21"/>
          <w:highlight w:val="yellow"/>
        </w:rPr>
        <w:t xml:space="preserve">月 </w:t>
      </w:r>
      <w:r>
        <w:rPr>
          <w:rFonts w:hint="eastAsia" w:asciiTheme="minorEastAsia" w:hAnsiTheme="minorEastAsia" w:eastAsiaTheme="minorEastAsia" w:cstheme="minorEastAsia"/>
          <w:color w:val="auto"/>
          <w:spacing w:val="-1"/>
          <w:sz w:val="21"/>
          <w:szCs w:val="21"/>
          <w:highlight w:val="yellow"/>
          <w:lang w:val="en-US" w:eastAsia="zh-CN"/>
        </w:rPr>
        <w:t>25</w:t>
      </w:r>
      <w:r>
        <w:rPr>
          <w:rFonts w:hint="eastAsia" w:asciiTheme="minorEastAsia" w:hAnsiTheme="minorEastAsia" w:eastAsiaTheme="minorEastAsia" w:cstheme="minorEastAsia"/>
          <w:color w:val="auto"/>
          <w:spacing w:val="-1"/>
          <w:sz w:val="21"/>
          <w:szCs w:val="21"/>
          <w:highlight w:val="yellow"/>
        </w:rPr>
        <w:t>日</w:t>
      </w:r>
    </w:p>
    <w:p w14:paraId="2B9BAB3B">
      <w:pPr>
        <w:rPr>
          <w:rFonts w:hint="eastAsia"/>
        </w:rPr>
      </w:pPr>
      <w:bookmarkStart w:id="22" w:name="_Toc21189"/>
    </w:p>
    <w:p w14:paraId="20F364DB">
      <w:pPr>
        <w:pStyle w:val="2"/>
        <w:rPr>
          <w:rFonts w:hint="eastAsia"/>
        </w:rPr>
      </w:pPr>
    </w:p>
    <w:p w14:paraId="411A5FB9">
      <w:pPr>
        <w:pStyle w:val="2"/>
        <w:rPr>
          <w:rFonts w:hint="eastAsia"/>
        </w:rPr>
      </w:pPr>
    </w:p>
    <w:p w14:paraId="39A563A6">
      <w:pPr>
        <w:pStyle w:val="4"/>
        <w:tabs>
          <w:tab w:val="left" w:pos="2544"/>
          <w:tab w:val="center" w:pos="4320"/>
        </w:tabs>
        <w:adjustRightInd w:val="0"/>
        <w:snapToGrid w:val="0"/>
        <w:spacing w:before="0" w:after="0" w:line="360" w:lineRule="auto"/>
        <w:ind w:left="0" w:leftChars="0" w:firstLine="0" w:firstLineChars="0"/>
        <w:jc w:val="center"/>
        <w:rPr>
          <w:rFonts w:hint="default" w:ascii="宋体" w:hAnsi="宋体" w:eastAsia="宋体" w:cs="宋体"/>
          <w:snapToGrid w:val="0"/>
          <w:kern w:val="0"/>
          <w:sz w:val="32"/>
          <w:szCs w:val="32"/>
          <w:lang w:val="en-US" w:eastAsia="zh-CN"/>
        </w:rPr>
      </w:pP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22"/>
    </w:p>
    <w:tbl>
      <w:tblPr>
        <w:tblStyle w:val="2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1E57E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5EA02618">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76E20E56">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06DAAAF6">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1DB5B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5CE16A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116" w:type="dxa"/>
            <w:noWrap w:val="0"/>
            <w:vAlign w:val="center"/>
          </w:tcPr>
          <w:p w14:paraId="341845E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1298F84C">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sz w:val="21"/>
                <w:szCs w:val="21"/>
                <w:u w:val="none"/>
                <w:lang w:val="en-US" w:eastAsia="zh-CN"/>
              </w:rPr>
              <w:t>劳务合作</w:t>
            </w:r>
          </w:p>
        </w:tc>
      </w:tr>
      <w:tr w14:paraId="66D6C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5029E7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116" w:type="dxa"/>
            <w:noWrap w:val="0"/>
            <w:vAlign w:val="center"/>
          </w:tcPr>
          <w:p w14:paraId="5BA48D5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7FAB659E">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浙江省杭州市富阳区</w:t>
            </w:r>
          </w:p>
        </w:tc>
      </w:tr>
      <w:tr w14:paraId="57EE9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952040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116" w:type="dxa"/>
            <w:noWrap w:val="0"/>
            <w:vAlign w:val="center"/>
          </w:tcPr>
          <w:p w14:paraId="6C9FD8F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2235B7BB">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1B7B1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6674C5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116" w:type="dxa"/>
            <w:noWrap w:val="0"/>
            <w:vAlign w:val="center"/>
          </w:tcPr>
          <w:p w14:paraId="3BB64F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3689F382">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691E16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5525B4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116" w:type="dxa"/>
            <w:noWrap w:val="0"/>
            <w:vAlign w:val="center"/>
          </w:tcPr>
          <w:p w14:paraId="3B8CF82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2F1175BC">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7E0AD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135582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116" w:type="dxa"/>
            <w:noWrap w:val="0"/>
            <w:vAlign w:val="center"/>
          </w:tcPr>
          <w:p w14:paraId="70D3004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4E27701C">
            <w:pPr>
              <w:pStyle w:val="19"/>
              <w:adjustRightInd w:val="0"/>
              <w:snapToGrid w:val="0"/>
              <w:spacing w:before="160" w:beforeLines="50" w:beforeAutospacing="0" w:after="0" w:afterAutospacing="0" w:line="360" w:lineRule="auto"/>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612D0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8BEF00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116" w:type="dxa"/>
            <w:noWrap w:val="0"/>
            <w:vAlign w:val="center"/>
          </w:tcPr>
          <w:p w14:paraId="3747E66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094B9AE5">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7FF21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026B69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116" w:type="dxa"/>
            <w:noWrap w:val="0"/>
            <w:vAlign w:val="center"/>
          </w:tcPr>
          <w:p w14:paraId="57F4C16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1ADC9C86">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文件提供的格式签字和加盖单位公章</w:t>
            </w:r>
          </w:p>
        </w:tc>
      </w:tr>
      <w:tr w14:paraId="0A569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0E5ED9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116" w:type="dxa"/>
            <w:noWrap w:val="0"/>
            <w:vAlign w:val="center"/>
          </w:tcPr>
          <w:p w14:paraId="7A7DF31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5639EF5F">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正本一份，</w:t>
            </w:r>
            <w:r>
              <w:rPr>
                <w:rFonts w:hint="eastAsia" w:asciiTheme="minorEastAsia" w:hAnsiTheme="minorEastAsia" w:eastAsiaTheme="minorEastAsia" w:cstheme="minorEastAsia"/>
                <w:b/>
                <w:snapToGrid w:val="0"/>
                <w:kern w:val="0"/>
                <w:sz w:val="21"/>
                <w:szCs w:val="21"/>
                <w:lang w:val="en-US" w:eastAsia="zh-CN"/>
              </w:rPr>
              <w:t>可附</w:t>
            </w:r>
            <w:r>
              <w:rPr>
                <w:rFonts w:hint="eastAsia" w:asciiTheme="minorEastAsia" w:hAnsiTheme="minorEastAsia" w:eastAsiaTheme="minorEastAsia" w:cstheme="minorEastAsia"/>
                <w:b/>
                <w:snapToGrid w:val="0"/>
                <w:kern w:val="0"/>
                <w:sz w:val="21"/>
                <w:szCs w:val="21"/>
              </w:rPr>
              <w:t>副本。</w:t>
            </w:r>
          </w:p>
        </w:tc>
      </w:tr>
      <w:tr w14:paraId="01AA66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3868E91">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116" w:type="dxa"/>
            <w:noWrap w:val="0"/>
            <w:vAlign w:val="center"/>
          </w:tcPr>
          <w:p w14:paraId="24FAD66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4AF817B5">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714D1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7C02AD2">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116" w:type="dxa"/>
            <w:noWrap w:val="0"/>
            <w:vAlign w:val="center"/>
          </w:tcPr>
          <w:p w14:paraId="4AFEE04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4A5D97BB">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选择人：杭州交通高等级公路养护有限公司</w:t>
            </w:r>
          </w:p>
          <w:p w14:paraId="19041593">
            <w:pPr>
              <w:spacing w:before="160" w:beforeLines="50" w:line="24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default" w:asciiTheme="minorEastAsia" w:hAnsiTheme="minorEastAsia" w:eastAsiaTheme="minorEastAsia" w:cstheme="minorEastAsia"/>
                <w:snapToGrid w:val="0"/>
                <w:kern w:val="0"/>
                <w:sz w:val="21"/>
                <w:szCs w:val="21"/>
                <w:lang w:val="en-US" w:eastAsia="zh-CN"/>
              </w:rPr>
              <w:t>选择名称：</w:t>
            </w:r>
            <w:r>
              <w:rPr>
                <w:rFonts w:hint="eastAsia" w:asciiTheme="minorEastAsia" w:hAnsiTheme="minorEastAsia" w:eastAsiaTheme="minorEastAsia" w:cstheme="minorEastAsia"/>
                <w:spacing w:val="-4"/>
                <w:sz w:val="21"/>
                <w:szCs w:val="21"/>
                <w:u w:val="single"/>
                <w:lang w:val="en-US" w:eastAsia="zh-CN"/>
              </w:rPr>
              <w:t>富阳区环金线大中修工程（二期）</w:t>
            </w:r>
            <w:r>
              <w:rPr>
                <w:rFonts w:hint="eastAsia" w:asciiTheme="minorEastAsia" w:hAnsiTheme="minorEastAsia" w:eastAsiaTheme="minorEastAsia" w:cstheme="minorEastAsia"/>
                <w:snapToGrid w:val="0"/>
                <w:kern w:val="0"/>
                <w:sz w:val="21"/>
                <w:szCs w:val="21"/>
                <w:highlight w:val="yellow"/>
                <w:lang w:val="en-US" w:eastAsia="zh-CN"/>
              </w:rPr>
              <w:t>劳务合作</w:t>
            </w:r>
          </w:p>
          <w:p w14:paraId="700ECF04">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人地址：杭州市西湖区双浦镇枫桦东路68号</w:t>
            </w:r>
          </w:p>
          <w:p w14:paraId="227031F4">
            <w:pPr>
              <w:autoSpaceDE w:val="0"/>
              <w:autoSpaceDN w:val="0"/>
              <w:adjustRightInd w:val="0"/>
              <w:snapToGrid w:val="0"/>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u w:val="none"/>
              </w:rPr>
              <w:t xml:space="preserve">在 </w:t>
            </w:r>
            <w:r>
              <w:rPr>
                <w:rFonts w:hint="eastAsia" w:asciiTheme="minorEastAsia" w:hAnsiTheme="minorEastAsia" w:eastAsiaTheme="minorEastAsia" w:cstheme="minorEastAsia"/>
                <w:snapToGrid w:val="0"/>
                <w:kern w:val="0"/>
                <w:sz w:val="21"/>
                <w:szCs w:val="21"/>
                <w:highlight w:val="yellow"/>
                <w:u w:val="none"/>
                <w:lang w:val="en-US" w:eastAsia="zh-CN"/>
              </w:rPr>
              <w:t>2025</w:t>
            </w:r>
            <w:r>
              <w:rPr>
                <w:rFonts w:hint="eastAsia" w:asciiTheme="minorEastAsia" w:hAnsiTheme="minorEastAsia" w:eastAsiaTheme="minorEastAsia" w:cstheme="minorEastAsia"/>
                <w:snapToGrid w:val="0"/>
                <w:kern w:val="0"/>
                <w:sz w:val="21"/>
                <w:szCs w:val="21"/>
                <w:highlight w:val="yellow"/>
                <w:u w:val="none"/>
              </w:rPr>
              <w:t>年</w:t>
            </w:r>
            <w:r>
              <w:rPr>
                <w:rFonts w:hint="eastAsia" w:asciiTheme="minorEastAsia" w:hAnsiTheme="minorEastAsia" w:eastAsiaTheme="minorEastAsia" w:cstheme="minorEastAsia"/>
                <w:snapToGrid w:val="0"/>
                <w:kern w:val="0"/>
                <w:sz w:val="21"/>
                <w:szCs w:val="21"/>
                <w:highlight w:val="yellow"/>
                <w:u w:val="none"/>
                <w:lang w:val="en-US" w:eastAsia="zh-CN"/>
              </w:rPr>
              <w:t xml:space="preserve"> 5 </w:t>
            </w:r>
            <w:r>
              <w:rPr>
                <w:rFonts w:hint="eastAsia" w:asciiTheme="minorEastAsia" w:hAnsiTheme="minorEastAsia" w:eastAsiaTheme="minorEastAsia" w:cstheme="minorEastAsia"/>
                <w:snapToGrid w:val="0"/>
                <w:kern w:val="0"/>
                <w:sz w:val="21"/>
                <w:szCs w:val="21"/>
                <w:highlight w:val="yellow"/>
                <w:u w:val="none"/>
              </w:rPr>
              <w:t>月</w:t>
            </w:r>
            <w:r>
              <w:rPr>
                <w:rFonts w:hint="eastAsia" w:asciiTheme="minorEastAsia" w:hAnsiTheme="minorEastAsia" w:eastAsiaTheme="minorEastAsia" w:cstheme="minorEastAsia"/>
                <w:snapToGrid w:val="0"/>
                <w:kern w:val="0"/>
                <w:sz w:val="21"/>
                <w:szCs w:val="21"/>
                <w:highlight w:val="yellow"/>
                <w:lang w:val="en-US" w:eastAsia="zh-CN"/>
              </w:rPr>
              <w:t xml:space="preserve"> 8 </w:t>
            </w:r>
            <w:r>
              <w:rPr>
                <w:rFonts w:hint="eastAsia" w:asciiTheme="minorEastAsia" w:hAnsiTheme="minorEastAsia" w:eastAsiaTheme="minorEastAsia" w:cstheme="minorEastAsia"/>
                <w:snapToGrid w:val="0"/>
                <w:kern w:val="0"/>
                <w:sz w:val="21"/>
                <w:szCs w:val="21"/>
                <w:highlight w:val="yellow"/>
              </w:rPr>
              <w:t>日</w:t>
            </w:r>
            <w:r>
              <w:rPr>
                <w:rFonts w:hint="eastAsia" w:asciiTheme="minorEastAsia" w:hAnsiTheme="minorEastAsia" w:eastAsiaTheme="minorEastAsia" w:cstheme="minorEastAsia"/>
                <w:snapToGrid w:val="0"/>
                <w:kern w:val="0"/>
                <w:sz w:val="21"/>
                <w:szCs w:val="21"/>
                <w:highlight w:val="yellow"/>
                <w:u w:val="none"/>
                <w:lang w:val="en-US" w:eastAsia="zh-CN"/>
              </w:rPr>
              <w:t xml:space="preserve"> 14 ：00</w:t>
            </w:r>
            <w:r>
              <w:rPr>
                <w:rFonts w:hint="eastAsia" w:asciiTheme="minorEastAsia" w:hAnsiTheme="minorEastAsia" w:eastAsiaTheme="minorEastAsia" w:cstheme="minorEastAsia"/>
                <w:snapToGrid w:val="0"/>
                <w:kern w:val="0"/>
                <w:sz w:val="21"/>
                <w:szCs w:val="21"/>
                <w:highlight w:val="none"/>
              </w:rPr>
              <w:t>（</w:t>
            </w:r>
            <w:r>
              <w:rPr>
                <w:rFonts w:hint="eastAsia" w:asciiTheme="minorEastAsia" w:hAnsiTheme="minorEastAsia" w:eastAsiaTheme="minorEastAsia" w:cstheme="minorEastAsia"/>
                <w:snapToGrid w:val="0"/>
                <w:kern w:val="0"/>
                <w:sz w:val="21"/>
                <w:szCs w:val="21"/>
              </w:rPr>
              <w:t>即开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时间）前不得开启</w:t>
            </w:r>
          </w:p>
        </w:tc>
      </w:tr>
      <w:tr w14:paraId="3F51B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129EA4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116" w:type="dxa"/>
            <w:noWrap w:val="0"/>
            <w:vAlign w:val="center"/>
          </w:tcPr>
          <w:p w14:paraId="00FA4DF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24074A70">
            <w:pPr>
              <w:autoSpaceDE w:val="0"/>
              <w:autoSpaceDN w:val="0"/>
              <w:adjustRightInd w:val="0"/>
              <w:snapToGrid w:val="0"/>
              <w:spacing w:before="160" w:beforeLines="50" w:line="360" w:lineRule="auto"/>
              <w:ind w:firstLine="0" w:firstLineChars="0"/>
              <w:jc w:val="center"/>
              <w:rPr>
                <w:rFonts w:hint="default" w:asciiTheme="minorEastAsia" w:hAnsiTheme="minorEastAsia" w:eastAsiaTheme="minorEastAsia" w:cstheme="minorEastAsia"/>
                <w:b/>
                <w:snapToGrid w:val="0"/>
                <w:kern w:val="0"/>
                <w:sz w:val="21"/>
                <w:szCs w:val="21"/>
                <w:lang w:val="en-US"/>
              </w:rPr>
            </w:pPr>
            <w:r>
              <w:rPr>
                <w:rFonts w:hint="eastAsia" w:asciiTheme="minorEastAsia" w:hAnsiTheme="minorEastAsia" w:eastAsiaTheme="minorEastAsia" w:cstheme="minorEastAsia"/>
                <w:b w:val="0"/>
                <w:bCs/>
                <w:snapToGrid w:val="0"/>
                <w:kern w:val="0"/>
                <w:sz w:val="21"/>
                <w:szCs w:val="21"/>
                <w:lang w:val="en-US" w:eastAsia="zh-CN"/>
              </w:rPr>
              <w:t>见选择公告</w:t>
            </w:r>
          </w:p>
        </w:tc>
      </w:tr>
      <w:tr w14:paraId="6E62E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758B20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116" w:type="dxa"/>
            <w:noWrap w:val="0"/>
            <w:vAlign w:val="center"/>
          </w:tcPr>
          <w:p w14:paraId="597F146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4A58423B">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628399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DE0245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116" w:type="dxa"/>
            <w:noWrap w:val="0"/>
            <w:vAlign w:val="center"/>
          </w:tcPr>
          <w:p w14:paraId="53088CF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1FFF4063">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36B15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A9DE76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116" w:type="dxa"/>
            <w:noWrap w:val="0"/>
            <w:vAlign w:val="center"/>
          </w:tcPr>
          <w:p w14:paraId="2483A83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2E475F5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7900A07B">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699FB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3DB839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116" w:type="dxa"/>
            <w:noWrap w:val="0"/>
            <w:vAlign w:val="center"/>
          </w:tcPr>
          <w:p w14:paraId="427E39F6">
            <w:pPr>
              <w:autoSpaceDE w:val="0"/>
              <w:autoSpaceDN w:val="0"/>
              <w:adjustRightInd w:val="0"/>
              <w:snapToGrid w:val="0"/>
              <w:spacing w:line="320" w:lineRule="exact"/>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728CAE04">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3F897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35DD7E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116" w:type="dxa"/>
            <w:noWrap w:val="0"/>
            <w:vAlign w:val="center"/>
          </w:tcPr>
          <w:p w14:paraId="0FE00D19">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296F324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39D11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BE9DFF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116" w:type="dxa"/>
            <w:noWrap w:val="0"/>
            <w:vAlign w:val="center"/>
          </w:tcPr>
          <w:p w14:paraId="3F852E8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42E68A1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highlight w:val="green"/>
              </w:rPr>
              <w:t>评审小组成员为5人（含5人）以上奇数组成。人员配置：实施部门代表2人、其他3人从公司</w:t>
            </w:r>
            <w:r>
              <w:rPr>
                <w:rFonts w:hint="eastAsia" w:asciiTheme="minorEastAsia" w:hAnsiTheme="minorEastAsia" w:eastAsiaTheme="minorEastAsia" w:cstheme="minorEastAsia"/>
                <w:snapToGrid w:val="0"/>
                <w:kern w:val="0"/>
                <w:sz w:val="21"/>
                <w:szCs w:val="21"/>
                <w:highlight w:val="green"/>
                <w:lang w:val="en-US" w:eastAsia="zh-CN"/>
              </w:rPr>
              <w:t>专家</w:t>
            </w:r>
            <w:r>
              <w:rPr>
                <w:rFonts w:hint="eastAsia" w:asciiTheme="minorEastAsia" w:hAnsiTheme="minorEastAsia" w:eastAsiaTheme="minorEastAsia" w:cstheme="minorEastAsia"/>
                <w:snapToGrid w:val="0"/>
                <w:kern w:val="0"/>
                <w:sz w:val="21"/>
                <w:szCs w:val="21"/>
                <w:highlight w:val="green"/>
              </w:rPr>
              <w:t>库中抽取。</w:t>
            </w:r>
          </w:p>
        </w:tc>
      </w:tr>
      <w:tr w14:paraId="527E0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7C5DBC7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116" w:type="dxa"/>
            <w:noWrap w:val="0"/>
            <w:vAlign w:val="center"/>
          </w:tcPr>
          <w:p w14:paraId="54EA67F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3F348059">
            <w:pPr>
              <w:ind w:firstLine="420" w:firstLineChars="200"/>
              <w:rPr>
                <w:rFonts w:hint="eastAsia"/>
              </w:rPr>
            </w:pPr>
            <w:r>
              <w:rPr>
                <w:rFonts w:hint="eastAsia"/>
              </w:rPr>
              <w:t>公示媒介：杭州交通高等级公路养护有限公司(https://www.hzjtgdj.com)</w:t>
            </w:r>
          </w:p>
          <w:p w14:paraId="5CEA51FE">
            <w:pPr>
              <w:ind w:firstLine="420" w:firstLineChars="200"/>
              <w:rPr>
                <w:rFonts w:hint="eastAsia"/>
              </w:rPr>
            </w:pPr>
            <w:r>
              <w:rPr>
                <w:rFonts w:hint="eastAsia"/>
              </w:rPr>
              <w:t>公示信息：</w:t>
            </w:r>
            <w:r>
              <w:rPr>
                <w:rFonts w:hint="eastAsia"/>
                <w:lang w:val="en-US" w:eastAsia="zh-CN"/>
              </w:rPr>
              <w:t>中选</w:t>
            </w:r>
            <w:r>
              <w:rPr>
                <w:rFonts w:hint="eastAsia"/>
              </w:rPr>
              <w:t>项目名称，拟中选单位名称、中选价等。</w:t>
            </w:r>
          </w:p>
          <w:p w14:paraId="36385E5B">
            <w:pPr>
              <w:ind w:firstLine="420" w:firstLineChars="200"/>
              <w:rPr>
                <w:rFonts w:hint="eastAsia" w:asciiTheme="minorEastAsia" w:hAnsiTheme="minorEastAsia" w:eastAsiaTheme="minorEastAsia" w:cstheme="minorEastAsia"/>
                <w:snapToGrid w:val="0"/>
                <w:kern w:val="0"/>
                <w:sz w:val="21"/>
                <w:szCs w:val="21"/>
              </w:rPr>
            </w:pPr>
            <w:r>
              <w:rPr>
                <w:rFonts w:hint="eastAsia"/>
              </w:rPr>
              <w:t>公示期：3天。</w:t>
            </w:r>
          </w:p>
        </w:tc>
      </w:tr>
      <w:tr w14:paraId="377DD5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D4C71C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116" w:type="dxa"/>
            <w:noWrap w:val="0"/>
            <w:vAlign w:val="center"/>
          </w:tcPr>
          <w:p w14:paraId="4AD172D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5F77EC72">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3A6D36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396AB44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116" w:type="dxa"/>
            <w:noWrap w:val="0"/>
            <w:vAlign w:val="center"/>
          </w:tcPr>
          <w:p w14:paraId="10B0528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545EF7A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52B9DCE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潜在响应单位或者其他利害关系人对选择文件有异议的，应在递交响应文件截止之日前1个工作日内，通过以下方式提出0571-88136593。</w:t>
            </w:r>
          </w:p>
          <w:p w14:paraId="4B83AF4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4E2D1EB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6A5DCC8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2594B13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3551A05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6EEE17F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供应活动违反法律、法规和规章规定的响应单位或其他利害关系人有权向本项目监督部门投诉。</w:t>
            </w:r>
          </w:p>
        </w:tc>
      </w:tr>
      <w:tr w14:paraId="1E423D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6080133">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22</w:t>
            </w:r>
          </w:p>
        </w:tc>
        <w:tc>
          <w:tcPr>
            <w:tcW w:w="8312" w:type="dxa"/>
            <w:gridSpan w:val="2"/>
            <w:noWrap w:val="0"/>
            <w:vAlign w:val="center"/>
          </w:tcPr>
          <w:p w14:paraId="3351C199">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7912C4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8D44D5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22.1</w:t>
            </w:r>
          </w:p>
        </w:tc>
        <w:tc>
          <w:tcPr>
            <w:tcW w:w="2116" w:type="dxa"/>
            <w:noWrap w:val="0"/>
            <w:vAlign w:val="center"/>
          </w:tcPr>
          <w:p w14:paraId="76FFCACE">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10DAE82D">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4F8D5DEF">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54197F08">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527C9D27">
            <w:pPr>
              <w:pStyle w:val="2"/>
              <w:ind w:left="0" w:leftChars="0" w:firstLine="420" w:firstLineChars="200"/>
              <w:rPr>
                <w:rFonts w:hint="eastAsia" w:eastAsia="宋体"/>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37DC838B">
            <w:pPr>
              <w:pStyle w:val="2"/>
              <w:ind w:left="0" w:leftChars="0" w:firstLine="420" w:firstLineChars="200"/>
              <w:rPr>
                <w:rFonts w:hint="eastAsia" w:eastAsia="宋体"/>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33DA4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B598CE7">
            <w:pPr>
              <w:spacing w:line="293" w:lineRule="auto"/>
              <w:jc w:val="center"/>
              <w:rPr>
                <w:rFonts w:hint="eastAsia" w:asciiTheme="minorEastAsia" w:hAnsiTheme="minorEastAsia" w:eastAsiaTheme="minorEastAsia" w:cstheme="minorEastAsia"/>
                <w:sz w:val="21"/>
                <w:szCs w:val="21"/>
              </w:rPr>
            </w:pPr>
          </w:p>
          <w:p w14:paraId="2681006D">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22.2</w:t>
            </w:r>
          </w:p>
        </w:tc>
        <w:tc>
          <w:tcPr>
            <w:tcW w:w="2116" w:type="dxa"/>
            <w:noWrap w:val="0"/>
            <w:vAlign w:val="center"/>
          </w:tcPr>
          <w:p w14:paraId="3F545223">
            <w:pPr>
              <w:spacing w:line="282" w:lineRule="auto"/>
              <w:jc w:val="center"/>
              <w:rPr>
                <w:rFonts w:hint="eastAsia" w:asciiTheme="minorEastAsia" w:hAnsiTheme="minorEastAsia" w:eastAsiaTheme="minorEastAsia" w:cstheme="minorEastAsia"/>
                <w:sz w:val="21"/>
                <w:szCs w:val="21"/>
              </w:rPr>
            </w:pPr>
          </w:p>
          <w:p w14:paraId="7235E6B9">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343DABDC">
            <w:pPr>
              <w:spacing w:before="65" w:line="228" w:lineRule="auto"/>
              <w:jc w:val="center"/>
              <w:rPr>
                <w:rFonts w:hint="eastAsia" w:asciiTheme="minorEastAsia" w:hAnsiTheme="minorEastAsia" w:eastAsiaTheme="minorEastAsia" w:cstheme="minorEastAsia"/>
                <w:snapToGrid w:val="0"/>
                <w:kern w:val="0"/>
                <w:sz w:val="21"/>
                <w:szCs w:val="21"/>
              </w:rPr>
            </w:pPr>
          </w:p>
        </w:tc>
        <w:tc>
          <w:tcPr>
            <w:tcW w:w="6196" w:type="dxa"/>
            <w:noWrap w:val="0"/>
            <w:vAlign w:val="top"/>
          </w:tcPr>
          <w:p w14:paraId="1C8CD7E0">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37B100BC">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596DF922">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301C91BC">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30BC938D">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 法律规定的其他情形。</w:t>
            </w:r>
          </w:p>
        </w:tc>
      </w:tr>
      <w:tr w14:paraId="785D4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1791B9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22.3</w:t>
            </w:r>
          </w:p>
        </w:tc>
        <w:tc>
          <w:tcPr>
            <w:tcW w:w="2116" w:type="dxa"/>
            <w:noWrap w:val="0"/>
            <w:vAlign w:val="center"/>
          </w:tcPr>
          <w:p w14:paraId="1395559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7A1F6E6F">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7D06C45">
      <w:pPr>
        <w:rPr>
          <w:rFonts w:hint="eastAsia" w:ascii="宋体" w:hAnsi="宋体" w:cs="宋体"/>
          <w:bCs w:val="0"/>
          <w:snapToGrid w:val="0"/>
          <w:kern w:val="0"/>
          <w:sz w:val="32"/>
          <w:lang w:val="en-US" w:eastAsia="zh-CN"/>
        </w:rPr>
      </w:pPr>
    </w:p>
    <w:p w14:paraId="2724F1A8">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014190D6">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0B99288A">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10"/>
    <w:p w14:paraId="53B66134">
      <w:pPr>
        <w:pStyle w:val="4"/>
        <w:pageBreakBefore w:val="0"/>
        <w:widowControl w:val="0"/>
        <w:numPr>
          <w:ilvl w:val="0"/>
          <w:numId w:val="0"/>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lang w:val="en-US" w:eastAsia="zh-CN"/>
        </w:rPr>
      </w:pPr>
      <w:r>
        <w:rPr>
          <w:rFonts w:hint="eastAsia" w:ascii="宋体" w:hAnsi="宋体" w:cs="宋体"/>
          <w:bCs w:val="0"/>
          <w:snapToGrid w:val="0"/>
          <w:kern w:val="0"/>
          <w:sz w:val="32"/>
          <w:lang w:val="en-US" w:eastAsia="zh-CN"/>
        </w:rPr>
        <w:t>第三章</w:t>
      </w:r>
      <w:r>
        <w:rPr>
          <w:rFonts w:hint="eastAsia" w:ascii="宋体" w:hAnsi="宋体" w:cs="宋体"/>
          <w:bCs w:val="0"/>
          <w:snapToGrid w:val="0"/>
          <w:kern w:val="0"/>
          <w:sz w:val="32"/>
        </w:rPr>
        <w:t xml:space="preserve"> </w:t>
      </w:r>
      <w:bookmarkStart w:id="23" w:name="_Toc6107"/>
      <w:r>
        <w:rPr>
          <w:rFonts w:hint="eastAsia" w:ascii="宋体" w:hAnsi="宋体" w:cs="宋体"/>
          <w:bCs w:val="0"/>
          <w:snapToGrid w:val="0"/>
          <w:kern w:val="0"/>
          <w:sz w:val="32"/>
          <w:lang w:val="en-US" w:eastAsia="zh-CN"/>
        </w:rPr>
        <w:t>工程量清单</w:t>
      </w:r>
      <w:bookmarkEnd w:id="23"/>
    </w:p>
    <w:p w14:paraId="3F748DFD">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项目名称：</w:t>
      </w:r>
      <w:r>
        <w:rPr>
          <w:rFonts w:hint="eastAsia" w:asciiTheme="minorEastAsia" w:hAnsiTheme="minorEastAsia" w:eastAsiaTheme="minorEastAsia" w:cstheme="minorEastAsia"/>
          <w:spacing w:val="-4"/>
          <w:sz w:val="21"/>
          <w:szCs w:val="21"/>
          <w:highlight w:val="yellow"/>
          <w:u w:val="single"/>
          <w:lang w:val="en-US" w:eastAsia="zh-CN"/>
        </w:rPr>
        <w:t>富阳区环金线大中修工程（二期）</w:t>
      </w:r>
      <w:r>
        <w:rPr>
          <w:rFonts w:hint="eastAsia" w:asciiTheme="minorEastAsia" w:hAnsiTheme="minorEastAsia" w:eastAsiaTheme="minorEastAsia" w:cstheme="minorEastAsia"/>
          <w:highlight w:val="yellow"/>
          <w:u w:val="single"/>
          <w:lang w:val="en-US" w:eastAsia="zh-CN"/>
        </w:rPr>
        <w:t>劳务合作</w:t>
      </w:r>
    </w:p>
    <w:tbl>
      <w:tblPr>
        <w:tblStyle w:val="23"/>
        <w:tblW w:w="5138" w:type="pct"/>
        <w:jc w:val="center"/>
        <w:shd w:val="clear" w:color="auto" w:fill="auto"/>
        <w:tblLayout w:type="fixed"/>
        <w:tblCellMar>
          <w:top w:w="0" w:type="dxa"/>
          <w:left w:w="0" w:type="dxa"/>
          <w:bottom w:w="0" w:type="dxa"/>
          <w:right w:w="0" w:type="dxa"/>
        </w:tblCellMar>
      </w:tblPr>
      <w:tblGrid>
        <w:gridCol w:w="663"/>
        <w:gridCol w:w="2716"/>
        <w:gridCol w:w="900"/>
        <w:gridCol w:w="960"/>
        <w:gridCol w:w="1041"/>
        <w:gridCol w:w="1087"/>
        <w:gridCol w:w="1986"/>
      </w:tblGrid>
      <w:tr w14:paraId="5967E95B">
        <w:tblPrEx>
          <w:tblCellMar>
            <w:top w:w="0" w:type="dxa"/>
            <w:left w:w="0" w:type="dxa"/>
            <w:bottom w:w="0" w:type="dxa"/>
            <w:right w:w="0" w:type="dxa"/>
          </w:tblCellMar>
        </w:tblPrEx>
        <w:trPr>
          <w:trHeight w:val="308"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D279">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序号</w:t>
            </w:r>
          </w:p>
        </w:tc>
        <w:tc>
          <w:tcPr>
            <w:tcW w:w="1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385E">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名称</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4E90">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单位</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9D979">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数量</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DFAD">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含税单价</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BA40F">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金额</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A915">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备注</w:t>
            </w:r>
          </w:p>
        </w:tc>
      </w:tr>
      <w:tr w14:paraId="64F47860">
        <w:tblPrEx>
          <w:shd w:val="clear" w:color="auto" w:fill="auto"/>
          <w:tblCellMar>
            <w:top w:w="0" w:type="dxa"/>
            <w:left w:w="0" w:type="dxa"/>
            <w:bottom w:w="0" w:type="dxa"/>
            <w:right w:w="0" w:type="dxa"/>
          </w:tblCellMar>
        </w:tblPrEx>
        <w:trPr>
          <w:trHeight w:val="285"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E1563A">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p>
        </w:tc>
        <w:tc>
          <w:tcPr>
            <w:tcW w:w="2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592F63">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沥青砼摊铺人工</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16C5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4C1AF">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14062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135C7">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AC7AF">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21BA">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r>
      <w:tr w14:paraId="73AEA7D4">
        <w:tblPrEx>
          <w:tblCellMar>
            <w:top w:w="0" w:type="dxa"/>
            <w:left w:w="0" w:type="dxa"/>
            <w:bottom w:w="0" w:type="dxa"/>
            <w:right w:w="0" w:type="dxa"/>
          </w:tblCellMar>
        </w:tblPrEx>
        <w:trPr>
          <w:trHeight w:val="285"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ED3215">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w:t>
            </w:r>
          </w:p>
        </w:tc>
        <w:tc>
          <w:tcPr>
            <w:tcW w:w="2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8DEB93">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水稳摊铺人工</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C14D9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B57DE">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42656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CDB85">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478E">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FE26">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r>
      <w:tr w14:paraId="52FC6FED">
        <w:tblPrEx>
          <w:tblCellMar>
            <w:top w:w="0" w:type="dxa"/>
            <w:left w:w="0" w:type="dxa"/>
            <w:bottom w:w="0" w:type="dxa"/>
            <w:right w:w="0" w:type="dxa"/>
          </w:tblCellMar>
        </w:tblPrEx>
        <w:trPr>
          <w:trHeight w:val="285"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C0ED6">
            <w:pPr>
              <w:widowControl w:val="0"/>
              <w:spacing w:beforeLines="0" w:afterLine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2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B47C9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计日工</w:t>
            </w:r>
          </w:p>
        </w:tc>
        <w:tc>
          <w:tcPr>
            <w:tcW w:w="4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A399E8">
            <w:pPr>
              <w:widowControl w:val="0"/>
              <w:spacing w:beforeLines="0" w:afterLines="0"/>
              <w:jc w:val="center"/>
              <w:rPr>
                <w:rFonts w:hint="eastAsia" w:asciiTheme="minorEastAsia" w:hAnsiTheme="minorEastAsia" w:eastAsiaTheme="minorEastAsia" w:cstheme="minorEastAsia"/>
                <w:color w:val="000000"/>
                <w:sz w:val="21"/>
                <w:szCs w:val="21"/>
                <w:highlight w:val="yellow"/>
                <w:lang w:val="en-US" w:eastAsia="zh-CN"/>
              </w:rPr>
            </w:pPr>
            <w:r>
              <w:rPr>
                <w:rFonts w:hint="eastAsia" w:asciiTheme="minorEastAsia" w:hAnsiTheme="minorEastAsia" w:eastAsiaTheme="minorEastAsia" w:cstheme="minorEastAsia"/>
                <w:color w:val="000000"/>
                <w:sz w:val="21"/>
                <w:szCs w:val="21"/>
                <w:highlight w:val="yellow"/>
                <w:lang w:val="en-US" w:eastAsia="zh-CN"/>
              </w:rPr>
              <w:t>工日</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461832">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80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9E896">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7ABA">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3976C">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r>
      <w:tr w14:paraId="4213BC76">
        <w:tblPrEx>
          <w:tblCellMar>
            <w:top w:w="0" w:type="dxa"/>
            <w:left w:w="0" w:type="dxa"/>
            <w:bottom w:w="0" w:type="dxa"/>
            <w:right w:w="0" w:type="dxa"/>
          </w:tblCellMar>
        </w:tblPrEx>
        <w:trPr>
          <w:trHeight w:val="285"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FCA2">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c>
          <w:tcPr>
            <w:tcW w:w="1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F3139">
            <w:pPr>
              <w:widowControl w:val="0"/>
              <w:spacing w:beforeLines="0" w:afterLine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合计   人民币（元）</w:t>
            </w:r>
          </w:p>
        </w:tc>
        <w:tc>
          <w:tcPr>
            <w:tcW w:w="213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1573C">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A44D">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r>
    </w:tbl>
    <w:p w14:paraId="29F2C882">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0116B432">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3CB7D8F6">
      <w:pPr>
        <w:pStyle w:val="2"/>
        <w:rPr>
          <w:rFonts w:hint="eastAsia" w:asciiTheme="majorEastAsia" w:hAnsiTheme="majorEastAsia" w:eastAsiaTheme="majorEastAsia" w:cstheme="majorEastAsia"/>
          <w:b/>
          <w:color w:val="000000"/>
          <w:kern w:val="0"/>
          <w:sz w:val="40"/>
          <w:szCs w:val="40"/>
          <w:lang w:val="en-US" w:eastAsia="zh-CN" w:bidi="ar"/>
        </w:rPr>
      </w:pPr>
    </w:p>
    <w:p w14:paraId="2F72A1E9">
      <w:pPr>
        <w:pStyle w:val="2"/>
        <w:rPr>
          <w:rFonts w:hint="eastAsia" w:asciiTheme="majorEastAsia" w:hAnsiTheme="majorEastAsia" w:eastAsiaTheme="majorEastAsia" w:cstheme="majorEastAsia"/>
          <w:b/>
          <w:color w:val="000000"/>
          <w:kern w:val="0"/>
          <w:sz w:val="40"/>
          <w:szCs w:val="40"/>
          <w:lang w:val="en-US" w:eastAsia="zh-CN" w:bidi="ar"/>
        </w:rPr>
      </w:pPr>
    </w:p>
    <w:p w14:paraId="59142241">
      <w:pPr>
        <w:pStyle w:val="2"/>
        <w:rPr>
          <w:rFonts w:hint="eastAsia" w:asciiTheme="majorEastAsia" w:hAnsiTheme="majorEastAsia" w:eastAsiaTheme="majorEastAsia" w:cstheme="majorEastAsia"/>
          <w:b/>
          <w:color w:val="000000"/>
          <w:kern w:val="0"/>
          <w:sz w:val="40"/>
          <w:szCs w:val="40"/>
          <w:lang w:val="en-US" w:eastAsia="zh-CN" w:bidi="ar"/>
        </w:rPr>
      </w:pPr>
    </w:p>
    <w:p w14:paraId="79BC5B4C">
      <w:pPr>
        <w:pStyle w:val="2"/>
        <w:rPr>
          <w:rFonts w:hint="eastAsia" w:asciiTheme="majorEastAsia" w:hAnsiTheme="majorEastAsia" w:eastAsiaTheme="majorEastAsia" w:cstheme="majorEastAsia"/>
          <w:b/>
          <w:color w:val="000000"/>
          <w:kern w:val="0"/>
          <w:sz w:val="40"/>
          <w:szCs w:val="40"/>
          <w:lang w:val="en-US" w:eastAsia="zh-CN" w:bidi="ar"/>
        </w:rPr>
      </w:pPr>
    </w:p>
    <w:p w14:paraId="7ED5F544">
      <w:pPr>
        <w:pStyle w:val="2"/>
        <w:rPr>
          <w:rFonts w:hint="eastAsia" w:asciiTheme="majorEastAsia" w:hAnsiTheme="majorEastAsia" w:eastAsiaTheme="majorEastAsia" w:cstheme="majorEastAsia"/>
          <w:b/>
          <w:color w:val="000000"/>
          <w:kern w:val="0"/>
          <w:sz w:val="40"/>
          <w:szCs w:val="40"/>
          <w:lang w:val="en-US" w:eastAsia="zh-CN" w:bidi="ar"/>
        </w:rPr>
      </w:pPr>
    </w:p>
    <w:p w14:paraId="34585D47">
      <w:pPr>
        <w:pStyle w:val="2"/>
        <w:rPr>
          <w:rFonts w:hint="eastAsia" w:asciiTheme="majorEastAsia" w:hAnsiTheme="majorEastAsia" w:eastAsiaTheme="majorEastAsia" w:cstheme="majorEastAsia"/>
          <w:b/>
          <w:color w:val="000000"/>
          <w:kern w:val="0"/>
          <w:sz w:val="40"/>
          <w:szCs w:val="40"/>
          <w:lang w:val="en-US" w:eastAsia="zh-CN" w:bidi="ar"/>
        </w:rPr>
      </w:pPr>
    </w:p>
    <w:p w14:paraId="24A46EEA">
      <w:pPr>
        <w:pStyle w:val="2"/>
        <w:rPr>
          <w:rFonts w:hint="eastAsia" w:asciiTheme="majorEastAsia" w:hAnsiTheme="majorEastAsia" w:eastAsiaTheme="majorEastAsia" w:cstheme="majorEastAsia"/>
          <w:b/>
          <w:color w:val="000000"/>
          <w:kern w:val="0"/>
          <w:sz w:val="40"/>
          <w:szCs w:val="40"/>
          <w:lang w:val="en-US" w:eastAsia="zh-CN" w:bidi="ar"/>
        </w:rPr>
      </w:pPr>
    </w:p>
    <w:p w14:paraId="33F2F349">
      <w:pPr>
        <w:pStyle w:val="2"/>
        <w:rPr>
          <w:rFonts w:hint="eastAsia" w:asciiTheme="majorEastAsia" w:hAnsiTheme="majorEastAsia" w:eastAsiaTheme="majorEastAsia" w:cstheme="majorEastAsia"/>
          <w:b/>
          <w:color w:val="000000"/>
          <w:kern w:val="0"/>
          <w:sz w:val="40"/>
          <w:szCs w:val="40"/>
          <w:lang w:val="en-US" w:eastAsia="zh-CN" w:bidi="ar"/>
        </w:rPr>
      </w:pPr>
    </w:p>
    <w:p w14:paraId="71281FF3">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1EBAF8BE">
      <w:pPr>
        <w:pStyle w:val="2"/>
        <w:rPr>
          <w:rFonts w:hint="eastAsia" w:asciiTheme="majorEastAsia" w:hAnsiTheme="majorEastAsia" w:eastAsiaTheme="majorEastAsia" w:cstheme="majorEastAsia"/>
          <w:b/>
          <w:color w:val="000000"/>
          <w:kern w:val="0"/>
          <w:sz w:val="40"/>
          <w:szCs w:val="40"/>
          <w:lang w:val="en-US" w:eastAsia="zh-CN" w:bidi="ar"/>
        </w:rPr>
      </w:pPr>
    </w:p>
    <w:p w14:paraId="2C97BE4C">
      <w:pPr>
        <w:pStyle w:val="2"/>
        <w:rPr>
          <w:rFonts w:hint="eastAsia" w:asciiTheme="majorEastAsia" w:hAnsiTheme="majorEastAsia" w:eastAsiaTheme="majorEastAsia" w:cstheme="majorEastAsia"/>
          <w:b/>
          <w:color w:val="000000"/>
          <w:kern w:val="0"/>
          <w:sz w:val="40"/>
          <w:szCs w:val="40"/>
          <w:lang w:val="en-US" w:eastAsia="zh-CN" w:bidi="ar"/>
        </w:rPr>
      </w:pPr>
    </w:p>
    <w:p w14:paraId="60700D6E">
      <w:pPr>
        <w:pStyle w:val="2"/>
        <w:rPr>
          <w:rFonts w:hint="eastAsia" w:asciiTheme="majorEastAsia" w:hAnsiTheme="majorEastAsia" w:eastAsiaTheme="majorEastAsia" w:cstheme="majorEastAsia"/>
          <w:b/>
          <w:color w:val="000000"/>
          <w:kern w:val="0"/>
          <w:sz w:val="40"/>
          <w:szCs w:val="40"/>
          <w:lang w:val="en-US" w:eastAsia="zh-CN" w:bidi="ar"/>
        </w:rPr>
      </w:pPr>
    </w:p>
    <w:p w14:paraId="0A834341">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4E63F309">
      <w:pPr>
        <w:pStyle w:val="4"/>
        <w:numPr>
          <w:ilvl w:val="0"/>
          <w:numId w:val="0"/>
        </w:numPr>
        <w:tabs>
          <w:tab w:val="left" w:pos="2544"/>
          <w:tab w:val="center" w:pos="4320"/>
        </w:tabs>
        <w:adjustRightInd w:val="0"/>
        <w:snapToGrid w:val="0"/>
        <w:spacing w:before="0" w:after="0" w:line="360" w:lineRule="auto"/>
        <w:jc w:val="center"/>
        <w:rPr>
          <w:rFonts w:hint="eastAsia"/>
          <w:lang w:val="en-US" w:eastAsia="zh-CN"/>
        </w:rPr>
      </w:pPr>
      <w:r>
        <w:rPr>
          <w:rFonts w:hint="eastAsia" w:ascii="宋体" w:hAnsi="宋体" w:cs="宋体"/>
          <w:bCs w:val="0"/>
          <w:snapToGrid w:val="0"/>
          <w:kern w:val="0"/>
          <w:sz w:val="32"/>
          <w:lang w:val="en-US" w:eastAsia="zh-CN"/>
        </w:rPr>
        <w:t>第四章</w:t>
      </w:r>
      <w:r>
        <w:rPr>
          <w:rFonts w:hint="eastAsia" w:ascii="宋体" w:hAnsi="宋体" w:cs="宋体"/>
          <w:bCs w:val="0"/>
          <w:snapToGrid w:val="0"/>
          <w:kern w:val="0"/>
          <w:sz w:val="32"/>
        </w:rPr>
        <w:t xml:space="preserve"> </w:t>
      </w:r>
      <w:bookmarkStart w:id="24" w:name="_Toc30179"/>
      <w:r>
        <w:rPr>
          <w:rFonts w:hint="eastAsia" w:ascii="宋体" w:hAnsi="宋体" w:cs="宋体"/>
          <w:bCs w:val="0"/>
          <w:snapToGrid w:val="0"/>
          <w:kern w:val="0"/>
          <w:sz w:val="32"/>
          <w:lang w:val="en-US" w:eastAsia="zh-CN"/>
        </w:rPr>
        <w:t>评选办法</w:t>
      </w:r>
      <w:bookmarkEnd w:id="24"/>
    </w:p>
    <w:p w14:paraId="14D93BED">
      <w:pPr>
        <w:rPr>
          <w:rFonts w:hint="eastAsia"/>
          <w:lang w:val="en-US" w:eastAsia="zh-CN"/>
        </w:rPr>
      </w:pPr>
    </w:p>
    <w:p w14:paraId="6AB9F994">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一、 基本原则：</w:t>
      </w:r>
    </w:p>
    <w:p w14:paraId="4B0AE4F7">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1.评审应遵循公平、公正、科学、择优的原则。</w:t>
      </w:r>
    </w:p>
    <w:p w14:paraId="4B5C1FCA">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2.本次评审为递交响应文件的所有合格供应商提供公平的竞争机会。</w:t>
      </w:r>
    </w:p>
    <w:p w14:paraId="1D3DA334">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3.评审小组将遵循公平、公正的竞争原则，严格按照选择文件的要求，对响应文件、澄清及承诺文件等进行分析、评价，并确定中选单位。</w:t>
      </w:r>
    </w:p>
    <w:p w14:paraId="314275CB">
      <w:pPr>
        <w:pStyle w:val="2"/>
        <w:rPr>
          <w:rFonts w:hint="eastAsia"/>
          <w:lang w:val="en-US" w:eastAsia="zh-CN"/>
        </w:rPr>
      </w:pPr>
    </w:p>
    <w:p w14:paraId="0C3F5538">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二、评审程序：</w:t>
      </w:r>
    </w:p>
    <w:p w14:paraId="787ADB1B">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1.组建评审小组</w:t>
      </w:r>
    </w:p>
    <w:p w14:paraId="2F2F0225">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由选择人根据本次选择的特点组建评审小组，成员人数见本选择文件响应人须知。</w:t>
      </w:r>
    </w:p>
    <w:p w14:paraId="23E3C4E1">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2.评审小组工作原则</w:t>
      </w:r>
    </w:p>
    <w:p w14:paraId="27EA4105">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评审小组成员应当按照客观、公正、审慎的原则，根据选择文件规定的评审程序、评审方法和评审标准进行独立评审。未实质性响应选择文件的响应文件按无效响应处理。</w:t>
      </w:r>
    </w:p>
    <w:p w14:paraId="12001D25">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3.评审程序和内容</w:t>
      </w:r>
    </w:p>
    <w:p w14:paraId="4FD34406">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(1)本项目选择由选择人主持，宣布评审的有关事项。</w:t>
      </w:r>
    </w:p>
    <w:p w14:paraId="6793FB1B">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(2)评审小组按照选择文件的要求和规定，首先对所有响应单位的响应文件进行</w:t>
      </w:r>
      <w:r>
        <w:rPr>
          <w:rFonts w:hint="eastAsia" w:ascii="宋体" w:hAnsi="宋体" w:cs="宋体"/>
          <w:lang w:val="en-US" w:eastAsia="zh-CN"/>
        </w:rPr>
        <w:t>形式</w:t>
      </w:r>
      <w:r>
        <w:rPr>
          <w:rFonts w:hint="eastAsia" w:ascii="宋体" w:hAnsi="宋体" w:eastAsia="宋体" w:cs="宋体"/>
          <w:lang w:val="en-US" w:eastAsia="zh-CN"/>
        </w:rPr>
        <w:t>评审，凡响应文件不符合选择文件要求的，经评审小组询问核实并认定后，作无效响应处理，其响应文件不再进入下一环节的评审。</w:t>
      </w:r>
    </w:p>
    <w:p w14:paraId="4264E45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(3)评审小组对通过</w:t>
      </w:r>
      <w:r>
        <w:rPr>
          <w:rFonts w:hint="eastAsia" w:ascii="宋体" w:hAnsi="宋体" w:cs="宋体"/>
          <w:lang w:val="en-US" w:eastAsia="zh-CN"/>
        </w:rPr>
        <w:t>形式</w:t>
      </w:r>
      <w:r>
        <w:rPr>
          <w:rFonts w:hint="eastAsia" w:ascii="宋体" w:hAnsi="宋体" w:eastAsia="宋体" w:cs="宋体"/>
          <w:lang w:val="en-US" w:eastAsia="zh-CN"/>
        </w:rPr>
        <w:t>评审的响应单位就报价等要素进行评审。</w:t>
      </w:r>
    </w:p>
    <w:p w14:paraId="11AB83FF">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(4)完成选择报告，推荐候选合作单位。</w:t>
      </w:r>
    </w:p>
    <w:p w14:paraId="5CCDE44A">
      <w:pPr>
        <w:pStyle w:val="2"/>
        <w:rPr>
          <w:rFonts w:hint="eastAsia"/>
          <w:lang w:val="en-US" w:eastAsia="zh-CN"/>
        </w:rPr>
      </w:pPr>
    </w:p>
    <w:p w14:paraId="632DC9E9">
      <w:pPr>
        <w:widowControl/>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lang w:val="en-US" w:eastAsia="zh-CN"/>
        </w:rPr>
        <w:t>三、</w:t>
      </w:r>
      <w:r>
        <w:rPr>
          <w:rFonts w:hint="eastAsia" w:ascii="宋体" w:hAnsi="宋体" w:cs="宋体"/>
          <w:b/>
          <w:bCs/>
          <w:kern w:val="0"/>
          <w:szCs w:val="21"/>
        </w:rPr>
        <w:t>本次</w:t>
      </w:r>
      <w:r>
        <w:rPr>
          <w:rFonts w:hint="eastAsia" w:ascii="宋体" w:hAnsi="宋体" w:cs="宋体"/>
          <w:b/>
          <w:bCs/>
          <w:kern w:val="0"/>
          <w:szCs w:val="21"/>
          <w:lang w:val="en-US" w:eastAsia="zh-CN"/>
        </w:rPr>
        <w:t>选择</w:t>
      </w:r>
      <w:r>
        <w:rPr>
          <w:rFonts w:hint="eastAsia" w:ascii="宋体" w:hAnsi="宋体" w:cs="宋体"/>
          <w:b/>
          <w:bCs/>
          <w:kern w:val="0"/>
          <w:szCs w:val="21"/>
        </w:rPr>
        <w:t>采用：</w:t>
      </w:r>
    </w:p>
    <w:p w14:paraId="599D12CB">
      <w:pPr>
        <w:widowControl/>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eastAsia="zh-CN"/>
        </w:rPr>
        <w:sym w:font="Wingdings 2" w:char="0052"/>
      </w:r>
      <w:r>
        <w:rPr>
          <w:rFonts w:hint="eastAsia" w:ascii="宋体" w:hAnsi="宋体" w:eastAsia="宋体" w:cs="宋体"/>
          <w:kern w:val="0"/>
          <w:szCs w:val="21"/>
          <w:lang w:val="en-US" w:eastAsia="zh-CN"/>
        </w:rPr>
        <w:t>经评审的</w:t>
      </w:r>
      <w:r>
        <w:rPr>
          <w:rFonts w:hint="eastAsia" w:ascii="宋体" w:hAnsi="宋体" w:eastAsia="宋体" w:cs="宋体"/>
          <w:kern w:val="0"/>
          <w:szCs w:val="21"/>
        </w:rPr>
        <w:t>最低</w:t>
      </w:r>
      <w:r>
        <w:rPr>
          <w:rFonts w:hint="eastAsia" w:ascii="宋体" w:hAnsi="宋体" w:eastAsia="宋体" w:cs="宋体"/>
          <w:kern w:val="0"/>
          <w:szCs w:val="21"/>
          <w:lang w:val="en-US" w:eastAsia="zh-CN"/>
        </w:rPr>
        <w:t>价</w:t>
      </w:r>
      <w:r>
        <w:rPr>
          <w:rFonts w:hint="eastAsia" w:ascii="宋体" w:hAnsi="宋体" w:eastAsia="宋体" w:cs="宋体"/>
          <w:kern w:val="0"/>
          <w:szCs w:val="21"/>
        </w:rPr>
        <w:t>法。</w:t>
      </w:r>
    </w:p>
    <w:p w14:paraId="0ADAC470">
      <w:pPr>
        <w:pStyle w:val="2"/>
        <w:rPr>
          <w:rFonts w:hint="eastAsia" w:ascii="宋体" w:hAnsi="宋体" w:eastAsia="宋体" w:cs="宋体"/>
        </w:rPr>
      </w:pPr>
    </w:p>
    <w:p w14:paraId="0A869DC0">
      <w:pPr>
        <w:pStyle w:val="2"/>
        <w:rPr>
          <w:rFonts w:hint="eastAsia" w:ascii="宋体" w:hAnsi="宋体" w:eastAsia="宋体" w:cs="宋体"/>
        </w:rPr>
      </w:pPr>
    </w:p>
    <w:p w14:paraId="2F947561">
      <w:pPr>
        <w:pStyle w:val="2"/>
        <w:ind w:left="0" w:leftChars="0" w:firstLine="0" w:firstLineChars="0"/>
        <w:rPr>
          <w:rFonts w:hint="eastAsia" w:ascii="宋体" w:hAnsi="宋体" w:cs="宋体"/>
          <w:b/>
          <w:bCs/>
          <w:sz w:val="32"/>
          <w:szCs w:val="32"/>
          <w:lang w:val="en-US" w:eastAsia="zh-CN"/>
        </w:rPr>
      </w:pPr>
    </w:p>
    <w:p w14:paraId="1CB7AF6A">
      <w:pPr>
        <w:pStyle w:val="2"/>
        <w:ind w:left="0" w:leftChars="0" w:firstLine="0" w:firstLineChars="0"/>
        <w:rPr>
          <w:rFonts w:hint="eastAsia" w:ascii="宋体" w:hAnsi="宋体" w:cs="宋体"/>
          <w:b/>
          <w:bCs/>
          <w:sz w:val="32"/>
          <w:szCs w:val="32"/>
          <w:lang w:val="en-US" w:eastAsia="zh-CN"/>
        </w:rPr>
      </w:pPr>
    </w:p>
    <w:p w14:paraId="4CD7E413">
      <w:pPr>
        <w:pStyle w:val="2"/>
        <w:ind w:left="0" w:leftChars="0" w:firstLine="0" w:firstLineChars="0"/>
        <w:rPr>
          <w:rFonts w:hint="eastAsia" w:ascii="宋体" w:hAnsi="宋体" w:cs="宋体"/>
          <w:b/>
          <w:bCs/>
          <w:sz w:val="32"/>
          <w:szCs w:val="32"/>
          <w:lang w:val="en-US" w:eastAsia="zh-CN"/>
        </w:rPr>
      </w:pPr>
    </w:p>
    <w:p w14:paraId="682F71D9">
      <w:pPr>
        <w:pStyle w:val="2"/>
        <w:ind w:left="0" w:leftChars="0" w:firstLine="0" w:firstLineChars="0"/>
        <w:rPr>
          <w:rFonts w:hint="eastAsia" w:ascii="宋体" w:hAnsi="宋体" w:cs="宋体"/>
          <w:b/>
          <w:bCs/>
          <w:sz w:val="32"/>
          <w:szCs w:val="32"/>
          <w:lang w:val="en-US" w:eastAsia="zh-CN"/>
        </w:rPr>
      </w:pPr>
    </w:p>
    <w:p w14:paraId="3F2466F4">
      <w:pPr>
        <w:jc w:val="center"/>
        <w:outlineLvl w:val="0"/>
        <w:rPr>
          <w:rFonts w:hint="eastAsia" w:ascii="宋体" w:hAnsi="宋体" w:eastAsia="宋体" w:cs="宋体"/>
          <w:b/>
          <w:bCs w:val="0"/>
          <w:snapToGrid w:val="0"/>
          <w:kern w:val="0"/>
          <w:sz w:val="32"/>
          <w:szCs w:val="44"/>
          <w:lang w:val="en-US" w:eastAsia="zh-CN" w:bidi="ar-SA"/>
        </w:rPr>
      </w:pPr>
      <w:bookmarkStart w:id="25" w:name="_Toc16993"/>
    </w:p>
    <w:p w14:paraId="21C1A87B">
      <w:pPr>
        <w:pStyle w:val="2"/>
        <w:rPr>
          <w:rFonts w:hint="eastAsia"/>
          <w:lang w:val="en-US" w:eastAsia="zh-CN"/>
        </w:rPr>
      </w:pPr>
    </w:p>
    <w:p w14:paraId="660584A5">
      <w:pPr>
        <w:jc w:val="center"/>
        <w:outlineLvl w:val="0"/>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25"/>
    </w:p>
    <w:p w14:paraId="26BFA96A">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EACBC09">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8A97832">
      <w:pPr>
        <w:rPr>
          <w:rFonts w:hint="eastAsia" w:asciiTheme="majorEastAsia" w:hAnsiTheme="majorEastAsia" w:eastAsiaTheme="majorEastAsia" w:cstheme="majorEastAsia"/>
          <w:bCs w:val="0"/>
          <w:snapToGrid w:val="0"/>
          <w:kern w:val="0"/>
          <w:sz w:val="44"/>
          <w:szCs w:val="44"/>
          <w:lang w:val="en-US" w:eastAsia="zh-CN"/>
        </w:rPr>
      </w:pPr>
    </w:p>
    <w:p w14:paraId="3BD55326">
      <w:pPr>
        <w:pStyle w:val="2"/>
        <w:rPr>
          <w:rFonts w:hint="eastAsia" w:asciiTheme="majorEastAsia" w:hAnsiTheme="majorEastAsia" w:eastAsiaTheme="majorEastAsia" w:cstheme="majorEastAsia"/>
          <w:bCs w:val="0"/>
          <w:snapToGrid w:val="0"/>
          <w:kern w:val="0"/>
          <w:sz w:val="44"/>
          <w:szCs w:val="44"/>
          <w:lang w:val="en-US" w:eastAsia="zh-CN"/>
        </w:rPr>
      </w:pPr>
    </w:p>
    <w:p w14:paraId="5475CD42">
      <w:pPr>
        <w:pStyle w:val="2"/>
        <w:rPr>
          <w:rFonts w:hint="eastAsia" w:asciiTheme="majorEastAsia" w:hAnsiTheme="majorEastAsia" w:eastAsiaTheme="majorEastAsia" w:cstheme="majorEastAsia"/>
          <w:bCs w:val="0"/>
          <w:snapToGrid w:val="0"/>
          <w:kern w:val="0"/>
          <w:sz w:val="44"/>
          <w:szCs w:val="44"/>
          <w:lang w:val="en-US" w:eastAsia="zh-CN"/>
        </w:rPr>
      </w:pPr>
    </w:p>
    <w:p w14:paraId="2F18F298">
      <w:pPr>
        <w:pStyle w:val="2"/>
        <w:rPr>
          <w:rFonts w:hint="eastAsia" w:asciiTheme="majorEastAsia" w:hAnsiTheme="majorEastAsia" w:eastAsiaTheme="majorEastAsia" w:cstheme="majorEastAsia"/>
          <w:bCs w:val="0"/>
          <w:snapToGrid w:val="0"/>
          <w:kern w:val="0"/>
          <w:sz w:val="44"/>
          <w:szCs w:val="44"/>
          <w:lang w:val="en-US" w:eastAsia="zh-CN"/>
        </w:rPr>
      </w:pPr>
    </w:p>
    <w:p w14:paraId="7D283F7F">
      <w:pPr>
        <w:pStyle w:val="2"/>
        <w:rPr>
          <w:rFonts w:hint="eastAsia" w:asciiTheme="majorEastAsia" w:hAnsiTheme="majorEastAsia" w:eastAsiaTheme="majorEastAsia" w:cstheme="majorEastAsia"/>
          <w:bCs w:val="0"/>
          <w:snapToGrid w:val="0"/>
          <w:kern w:val="0"/>
          <w:sz w:val="44"/>
          <w:szCs w:val="44"/>
          <w:lang w:val="en-US" w:eastAsia="zh-CN"/>
        </w:rPr>
      </w:pPr>
    </w:p>
    <w:p w14:paraId="5D345C86">
      <w:pPr>
        <w:pStyle w:val="2"/>
        <w:rPr>
          <w:rFonts w:hint="eastAsia" w:asciiTheme="majorEastAsia" w:hAnsiTheme="majorEastAsia" w:eastAsiaTheme="majorEastAsia" w:cstheme="majorEastAsia"/>
          <w:bCs w:val="0"/>
          <w:snapToGrid w:val="0"/>
          <w:kern w:val="0"/>
          <w:sz w:val="44"/>
          <w:szCs w:val="44"/>
          <w:lang w:val="en-US" w:eastAsia="zh-CN"/>
        </w:rPr>
      </w:pPr>
    </w:p>
    <w:p w14:paraId="769DDCC8">
      <w:pPr>
        <w:pStyle w:val="2"/>
        <w:rPr>
          <w:rFonts w:hint="eastAsia" w:asciiTheme="majorEastAsia" w:hAnsiTheme="majorEastAsia" w:eastAsiaTheme="majorEastAsia" w:cstheme="majorEastAsia"/>
          <w:bCs w:val="0"/>
          <w:snapToGrid w:val="0"/>
          <w:kern w:val="0"/>
          <w:sz w:val="44"/>
          <w:szCs w:val="44"/>
          <w:lang w:val="en-US" w:eastAsia="zh-CN"/>
        </w:rPr>
      </w:pPr>
    </w:p>
    <w:p w14:paraId="48B96E8D">
      <w:pPr>
        <w:pStyle w:val="2"/>
        <w:rPr>
          <w:rFonts w:hint="eastAsia" w:asciiTheme="majorEastAsia" w:hAnsiTheme="majorEastAsia" w:eastAsiaTheme="majorEastAsia" w:cstheme="majorEastAsia"/>
          <w:bCs w:val="0"/>
          <w:snapToGrid w:val="0"/>
          <w:kern w:val="0"/>
          <w:sz w:val="44"/>
          <w:szCs w:val="44"/>
          <w:lang w:val="en-US" w:eastAsia="zh-CN"/>
        </w:rPr>
      </w:pPr>
    </w:p>
    <w:p w14:paraId="5973DC20">
      <w:pPr>
        <w:pStyle w:val="2"/>
        <w:rPr>
          <w:rFonts w:hint="eastAsia" w:asciiTheme="majorEastAsia" w:hAnsiTheme="majorEastAsia" w:eastAsiaTheme="majorEastAsia" w:cstheme="majorEastAsia"/>
          <w:bCs w:val="0"/>
          <w:snapToGrid w:val="0"/>
          <w:kern w:val="0"/>
          <w:sz w:val="44"/>
          <w:szCs w:val="44"/>
          <w:lang w:val="en-US" w:eastAsia="zh-CN"/>
        </w:rPr>
      </w:pPr>
    </w:p>
    <w:p w14:paraId="05EC135A">
      <w:pPr>
        <w:pStyle w:val="2"/>
        <w:rPr>
          <w:rFonts w:hint="eastAsia" w:asciiTheme="majorEastAsia" w:hAnsiTheme="majorEastAsia" w:eastAsiaTheme="majorEastAsia" w:cstheme="majorEastAsia"/>
          <w:bCs w:val="0"/>
          <w:snapToGrid w:val="0"/>
          <w:kern w:val="0"/>
          <w:sz w:val="44"/>
          <w:szCs w:val="44"/>
          <w:lang w:val="en-US" w:eastAsia="zh-CN"/>
        </w:rPr>
      </w:pPr>
    </w:p>
    <w:p w14:paraId="40AB53AE">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2BDB1E54">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41CEE9C8">
      <w:pPr>
        <w:rPr>
          <w:rFonts w:hint="eastAsia"/>
          <w:lang w:val="en-US" w:eastAsia="zh-CN"/>
        </w:rPr>
      </w:pPr>
    </w:p>
    <w:p w14:paraId="058E58BC">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highlight w:val="yellow"/>
          <w:lang w:val="en-US" w:eastAsia="zh-CN"/>
        </w:rPr>
      </w:pPr>
      <w:r>
        <w:rPr>
          <w:rFonts w:hint="eastAsia" w:ascii="宋体" w:hAnsi="宋体" w:eastAsia="宋体" w:cs="宋体"/>
          <w:b/>
          <w:bCs/>
          <w:color w:val="1F2D3D"/>
          <w:kern w:val="44"/>
          <w:sz w:val="44"/>
          <w:szCs w:val="44"/>
          <w:highlight w:val="yellow"/>
          <w:shd w:val="clear" w:color="auto" w:fill="FFFFFF"/>
          <w:lang w:val="en-US" w:eastAsia="zh-CN" w:bidi="ar-SA"/>
        </w:rPr>
        <w:t>富阳区环金线大中修工程（二期）</w:t>
      </w:r>
    </w:p>
    <w:p w14:paraId="7C04F0DB">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1B936C3A">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1DF023A1">
      <w:pPr>
        <w:adjustRightInd w:val="0"/>
        <w:snapToGrid w:val="0"/>
        <w:spacing w:line="560" w:lineRule="exact"/>
        <w:jc w:val="center"/>
        <w:rPr>
          <w:rFonts w:hint="eastAsia" w:asciiTheme="majorEastAsia" w:hAnsiTheme="majorEastAsia" w:eastAsiaTheme="majorEastAsia" w:cstheme="majorEastAsia"/>
          <w:sz w:val="30"/>
        </w:rPr>
      </w:pPr>
    </w:p>
    <w:p w14:paraId="125EB73E">
      <w:pPr>
        <w:adjustRightInd w:val="0"/>
        <w:snapToGrid w:val="0"/>
        <w:spacing w:line="560" w:lineRule="exact"/>
        <w:jc w:val="center"/>
        <w:rPr>
          <w:rFonts w:hint="eastAsia" w:asciiTheme="majorEastAsia" w:hAnsiTheme="majorEastAsia" w:eastAsiaTheme="majorEastAsia" w:cstheme="majorEastAsia"/>
          <w:sz w:val="30"/>
        </w:rPr>
      </w:pPr>
    </w:p>
    <w:p w14:paraId="10C6DA17">
      <w:pPr>
        <w:adjustRightInd w:val="0"/>
        <w:snapToGrid w:val="0"/>
        <w:spacing w:line="560" w:lineRule="exact"/>
        <w:jc w:val="center"/>
        <w:rPr>
          <w:rFonts w:hint="eastAsia" w:asciiTheme="majorEastAsia" w:hAnsiTheme="majorEastAsia" w:eastAsiaTheme="majorEastAsia" w:cstheme="majorEastAsia"/>
          <w:sz w:val="30"/>
        </w:rPr>
      </w:pPr>
    </w:p>
    <w:p w14:paraId="420975FA">
      <w:pPr>
        <w:adjustRightInd w:val="0"/>
        <w:snapToGrid w:val="0"/>
        <w:spacing w:line="560" w:lineRule="exact"/>
        <w:jc w:val="center"/>
        <w:rPr>
          <w:rFonts w:hint="eastAsia" w:asciiTheme="majorEastAsia" w:hAnsiTheme="majorEastAsia" w:eastAsiaTheme="majorEastAsia" w:cstheme="majorEastAsia"/>
          <w:sz w:val="30"/>
        </w:rPr>
      </w:pPr>
    </w:p>
    <w:p w14:paraId="791D9D0F">
      <w:pPr>
        <w:adjustRightInd w:val="0"/>
        <w:snapToGrid w:val="0"/>
        <w:spacing w:before="100" w:beforeAutospacing="1" w:after="100" w:afterAutospacing="1" w:line="56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劳务合作响应文件</w:t>
      </w:r>
    </w:p>
    <w:p w14:paraId="4BFB6E6D">
      <w:pPr>
        <w:adjustRightInd w:val="0"/>
        <w:snapToGrid w:val="0"/>
        <w:spacing w:line="560" w:lineRule="exact"/>
        <w:jc w:val="center"/>
        <w:rPr>
          <w:rFonts w:hint="eastAsia" w:asciiTheme="majorEastAsia" w:hAnsiTheme="majorEastAsia" w:eastAsiaTheme="majorEastAsia" w:cstheme="majorEastAsia"/>
          <w:sz w:val="30"/>
        </w:rPr>
      </w:pPr>
    </w:p>
    <w:p w14:paraId="05C56E99">
      <w:pPr>
        <w:adjustRightInd w:val="0"/>
        <w:snapToGrid w:val="0"/>
        <w:spacing w:line="560" w:lineRule="exact"/>
        <w:jc w:val="center"/>
        <w:rPr>
          <w:rFonts w:hint="eastAsia" w:asciiTheme="majorEastAsia" w:hAnsiTheme="majorEastAsia" w:eastAsiaTheme="majorEastAsia" w:cstheme="majorEastAsia"/>
          <w:sz w:val="30"/>
        </w:rPr>
      </w:pPr>
    </w:p>
    <w:p w14:paraId="79A5FFE8">
      <w:pPr>
        <w:adjustRightInd w:val="0"/>
        <w:snapToGrid w:val="0"/>
        <w:spacing w:line="560" w:lineRule="exact"/>
        <w:rPr>
          <w:rFonts w:hint="eastAsia" w:asciiTheme="majorEastAsia" w:hAnsiTheme="majorEastAsia" w:eastAsiaTheme="majorEastAsia" w:cstheme="majorEastAsia"/>
          <w:sz w:val="30"/>
        </w:rPr>
      </w:pPr>
    </w:p>
    <w:p w14:paraId="339F94A0">
      <w:pPr>
        <w:adjustRightInd w:val="0"/>
        <w:snapToGrid w:val="0"/>
        <w:spacing w:line="560" w:lineRule="exact"/>
        <w:rPr>
          <w:rFonts w:hint="eastAsia" w:asciiTheme="majorEastAsia" w:hAnsiTheme="majorEastAsia" w:eastAsiaTheme="majorEastAsia" w:cstheme="majorEastAsia"/>
          <w:sz w:val="30"/>
        </w:rPr>
      </w:pPr>
    </w:p>
    <w:p w14:paraId="364E0358">
      <w:pPr>
        <w:adjustRightInd w:val="0"/>
        <w:snapToGrid w:val="0"/>
        <w:spacing w:line="560" w:lineRule="exact"/>
        <w:rPr>
          <w:rFonts w:hint="eastAsia" w:asciiTheme="majorEastAsia" w:hAnsiTheme="majorEastAsia" w:eastAsiaTheme="majorEastAsia" w:cstheme="majorEastAsia"/>
          <w:sz w:val="30"/>
        </w:rPr>
      </w:pPr>
    </w:p>
    <w:p w14:paraId="1E3E6A87">
      <w:pPr>
        <w:adjustRightInd w:val="0"/>
        <w:snapToGrid w:val="0"/>
        <w:spacing w:line="560" w:lineRule="exact"/>
        <w:rPr>
          <w:rFonts w:hint="eastAsia" w:asciiTheme="majorEastAsia" w:hAnsiTheme="majorEastAsia" w:eastAsiaTheme="majorEastAsia" w:cstheme="majorEastAsia"/>
          <w:sz w:val="30"/>
        </w:rPr>
      </w:pPr>
    </w:p>
    <w:p w14:paraId="0E05F4A7">
      <w:pPr>
        <w:adjustRightInd w:val="0"/>
        <w:snapToGrid w:val="0"/>
        <w:spacing w:line="560" w:lineRule="exact"/>
        <w:rPr>
          <w:rFonts w:hint="eastAsia" w:asciiTheme="majorEastAsia" w:hAnsiTheme="majorEastAsia" w:eastAsiaTheme="majorEastAsia" w:cstheme="majorEastAsia"/>
          <w:sz w:val="30"/>
        </w:rPr>
      </w:pPr>
    </w:p>
    <w:p w14:paraId="5C93043D">
      <w:pPr>
        <w:adjustRightInd w:val="0"/>
        <w:snapToGrid w:val="0"/>
        <w:spacing w:line="560" w:lineRule="exact"/>
        <w:ind w:firstLine="300" w:firstLineChars="10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63E4AC2E">
      <w:pPr>
        <w:adjustRightInd w:val="0"/>
        <w:snapToGrid w:val="0"/>
        <w:spacing w:line="560" w:lineRule="exact"/>
        <w:jc w:val="both"/>
        <w:rPr>
          <w:rFonts w:hint="eastAsia" w:asciiTheme="majorEastAsia" w:hAnsiTheme="majorEastAsia" w:eastAsiaTheme="majorEastAsia" w:cstheme="majorEastAsia"/>
          <w:sz w:val="30"/>
        </w:rPr>
      </w:pPr>
    </w:p>
    <w:p w14:paraId="52F6E1AE">
      <w:pPr>
        <w:adjustRightInd w:val="0"/>
        <w:snapToGrid w:val="0"/>
        <w:spacing w:line="560" w:lineRule="exact"/>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0A783387">
      <w:pPr>
        <w:pStyle w:val="18"/>
        <w:rPr>
          <w:rFonts w:hint="eastAsia" w:ascii="仿宋_GB2312" w:hAnsi="宋体" w:eastAsia="仿宋_GB2312"/>
          <w:b/>
          <w:sz w:val="36"/>
          <w:szCs w:val="36"/>
        </w:rPr>
      </w:pPr>
    </w:p>
    <w:p w14:paraId="56E53D16">
      <w:pPr>
        <w:rPr>
          <w:rFonts w:hint="eastAsia" w:ascii="仿宋_GB2312" w:hAnsi="宋体" w:eastAsia="仿宋_GB2312"/>
          <w:b/>
          <w:sz w:val="36"/>
          <w:szCs w:val="36"/>
        </w:rPr>
      </w:pPr>
    </w:p>
    <w:p w14:paraId="3663A395">
      <w:pPr>
        <w:pStyle w:val="2"/>
        <w:rPr>
          <w:rFonts w:hint="eastAsia"/>
        </w:rPr>
      </w:pPr>
    </w:p>
    <w:p w14:paraId="3845EA8B">
      <w:pPr>
        <w:pStyle w:val="2"/>
        <w:rPr>
          <w:rFonts w:hint="eastAsia"/>
        </w:rPr>
      </w:pPr>
    </w:p>
    <w:p w14:paraId="18A25ADF">
      <w:pPr>
        <w:rPr>
          <w:rFonts w:hint="eastAsia" w:ascii="仿宋_GB2312" w:hAnsi="宋体" w:eastAsia="仿宋_GB2312"/>
          <w:b/>
          <w:sz w:val="36"/>
          <w:szCs w:val="36"/>
        </w:rPr>
      </w:pPr>
    </w:p>
    <w:p w14:paraId="3AFFAB0D">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373B54D0">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74736BAF">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 xml:space="preserve">1．我方仔细研究了 </w:t>
      </w:r>
      <w:r>
        <w:rPr>
          <w:rFonts w:hint="eastAsia" w:asciiTheme="minorEastAsia" w:hAnsiTheme="minorEastAsia" w:eastAsiaTheme="minorEastAsia" w:cstheme="minorEastAsia"/>
          <w:spacing w:val="-4"/>
          <w:sz w:val="21"/>
          <w:szCs w:val="21"/>
          <w:u w:val="single"/>
          <w:lang w:val="en-US" w:eastAsia="zh-CN"/>
        </w:rPr>
        <w:t>富阳区环金线大中修工程（二期）</w:t>
      </w:r>
      <w:r>
        <w:rPr>
          <w:rFonts w:hint="eastAsia" w:ascii="宋体" w:hAnsi="宋体" w:cs="宋体"/>
          <w:snapToGrid w:val="0"/>
          <w:kern w:val="0"/>
          <w:szCs w:val="21"/>
          <w:highlight w:val="yellow"/>
          <w:u w:val="single"/>
          <w:lang w:val="en-US" w:eastAsia="zh-CN"/>
        </w:rPr>
        <w:t>劳务合作</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元（人民币），我方声明此报价已考虑了所有因素，</w:t>
      </w:r>
      <w:r>
        <w:rPr>
          <w:rFonts w:hint="eastAsia" w:ascii="宋体" w:hAnsi="宋体" w:cs="宋体"/>
          <w:snapToGrid w:val="0"/>
          <w:kern w:val="0"/>
          <w:szCs w:val="21"/>
          <w:lang w:val="en-US" w:eastAsia="zh-CN"/>
        </w:rPr>
        <w:t>服务</w:t>
      </w:r>
      <w:r>
        <w:rPr>
          <w:rFonts w:hint="eastAsia" w:ascii="宋体" w:hAnsi="宋体" w:cs="宋体"/>
          <w:snapToGrid w:val="0"/>
          <w:kern w:val="0"/>
          <w:szCs w:val="21"/>
        </w:rPr>
        <w:t>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w:t>
      </w:r>
      <w:r>
        <w:rPr>
          <w:rFonts w:hint="eastAsia" w:ascii="宋体" w:hAnsi="宋体" w:cs="宋体"/>
          <w:snapToGrid w:val="0"/>
          <w:kern w:val="0"/>
          <w:szCs w:val="21"/>
          <w:lang w:val="en-US" w:eastAsia="zh-CN"/>
        </w:rPr>
        <w:t>服务</w:t>
      </w:r>
      <w:r>
        <w:rPr>
          <w:rFonts w:hint="eastAsia" w:ascii="宋体" w:hAnsi="宋体" w:cs="宋体"/>
          <w:snapToGrid w:val="0"/>
          <w:kern w:val="0"/>
          <w:szCs w:val="21"/>
        </w:rPr>
        <w:t>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53B3B9B5">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4CD1B1D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181E2739">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6CCBC120">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2CC00CDF">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452A1FFC">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2</w:t>
      </w:r>
      <w:r>
        <w:rPr>
          <w:rFonts w:hint="eastAsia" w:ascii="宋体" w:hAnsi="宋体" w:cs="宋体"/>
          <w:snapToGrid w:val="0"/>
          <w:kern w:val="0"/>
          <w:szCs w:val="21"/>
        </w:rPr>
        <w:t>）我方承诺接受你方对服务范围的调整。</w:t>
      </w:r>
    </w:p>
    <w:p w14:paraId="352F6C76">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3C23F036">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 90 天之内有效，在此期限届满之前，本响应函及响应文件其它组成部分将始终对我方具有约束力并可随时被采纳。</w:t>
      </w:r>
    </w:p>
    <w:p w14:paraId="0CFA7443">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124AB477">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0408502C">
      <w:pPr>
        <w:rPr>
          <w:rFonts w:hint="eastAsia"/>
          <w:lang w:val="en-US" w:eastAsia="zh-CN"/>
        </w:rPr>
      </w:pPr>
    </w:p>
    <w:p w14:paraId="2E8BF3BE">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5FE03FE8">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2405A058">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3637530C">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1385C29F">
      <w:pPr>
        <w:spacing w:line="480" w:lineRule="exact"/>
        <w:jc w:val="center"/>
        <w:rPr>
          <w:rFonts w:hint="eastAsia" w:ascii="黑体" w:eastAsia="黑体"/>
          <w:b/>
          <w:bCs/>
          <w:sz w:val="36"/>
        </w:rPr>
      </w:pPr>
    </w:p>
    <w:p w14:paraId="09B0E308">
      <w:pPr>
        <w:spacing w:line="360" w:lineRule="auto"/>
        <w:jc w:val="center"/>
        <w:outlineLvl w:val="1"/>
        <w:rPr>
          <w:rFonts w:hint="eastAsia" w:ascii="宋体" w:hAnsi="宋体" w:cs="宋体"/>
          <w:b/>
          <w:bCs/>
          <w:sz w:val="32"/>
          <w:szCs w:val="32"/>
        </w:rPr>
      </w:pPr>
      <w:bookmarkStart w:id="26" w:name="_Toc478761773"/>
      <w:bookmarkStart w:id="27" w:name="_Toc31445"/>
    </w:p>
    <w:p w14:paraId="2E4E82F4">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二、</w:t>
      </w:r>
      <w:bookmarkEnd w:id="26"/>
      <w:bookmarkEnd w:id="27"/>
      <w:r>
        <w:rPr>
          <w:rFonts w:hint="eastAsia" w:ascii="宋体" w:hAnsi="宋体" w:cs="宋体"/>
          <w:b/>
          <w:bCs/>
          <w:sz w:val="32"/>
          <w:szCs w:val="32"/>
        </w:rPr>
        <w:t>法定代表人身份证明或附有法定代表人身份证明</w:t>
      </w:r>
    </w:p>
    <w:p w14:paraId="638EC2E2">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的授权委托书</w:t>
      </w:r>
    </w:p>
    <w:p w14:paraId="2895F924">
      <w:pPr>
        <w:snapToGrid w:val="0"/>
        <w:spacing w:line="360" w:lineRule="auto"/>
        <w:jc w:val="center"/>
        <w:rPr>
          <w:rFonts w:hint="eastAsia" w:ascii="宋体" w:hAnsi="宋体" w:cs="宋体"/>
          <w:b/>
          <w:bCs/>
          <w:sz w:val="32"/>
          <w:szCs w:val="32"/>
        </w:rPr>
      </w:pPr>
    </w:p>
    <w:p w14:paraId="5008FCF5">
      <w:pPr>
        <w:snapToGrid w:val="0"/>
        <w:spacing w:line="360" w:lineRule="auto"/>
        <w:jc w:val="center"/>
        <w:rPr>
          <w:rFonts w:hint="eastAsia" w:ascii="宋体" w:hAnsi="宋体" w:cs="宋体"/>
          <w:sz w:val="24"/>
        </w:rPr>
      </w:pPr>
      <w:r>
        <w:rPr>
          <w:rFonts w:hint="eastAsia" w:ascii="宋体" w:hAnsi="宋体" w:cs="宋体"/>
          <w:b/>
          <w:bCs/>
          <w:sz w:val="32"/>
          <w:szCs w:val="32"/>
        </w:rPr>
        <w:t>法定代表人身份证明</w:t>
      </w:r>
    </w:p>
    <w:p w14:paraId="42A535F8">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7442E6E4">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7520BF95">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5850729F">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4B1A1051">
      <w:pPr>
        <w:snapToGrid w:val="0"/>
        <w:spacing w:line="480" w:lineRule="auto"/>
        <w:ind w:firstLine="0" w:firstLineChars="0"/>
        <w:rPr>
          <w:rFonts w:hint="eastAsia" w:ascii="宋体" w:hAnsi="宋体" w:cs="宋体"/>
          <w:szCs w:val="21"/>
        </w:rPr>
      </w:pPr>
    </w:p>
    <w:p w14:paraId="2C9A2CA5">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7E432FDC">
      <w:pPr>
        <w:snapToGrid w:val="0"/>
        <w:spacing w:line="480" w:lineRule="auto"/>
        <w:ind w:firstLine="420" w:firstLineChars="200"/>
        <w:rPr>
          <w:rFonts w:hint="default" w:ascii="宋体" w:hAnsi="宋体" w:eastAsia="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5C17E745">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4FB01724">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6E1A4B36">
      <w:pPr>
        <w:pStyle w:val="18"/>
        <w:rPr>
          <w:rFonts w:hint="eastAsia"/>
        </w:rPr>
      </w:pPr>
    </w:p>
    <w:p w14:paraId="715D684D">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566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09643E13">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07CBF251">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28" w:name="_Toc44"/>
      <w:bookmarkStart w:id="29" w:name="_Toc47876177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28"/>
      <w:bookmarkEnd w:id="29"/>
    </w:p>
    <w:p w14:paraId="483B0D43">
      <w:pPr>
        <w:spacing w:line="440" w:lineRule="exact"/>
        <w:ind w:firstLine="420" w:firstLineChars="200"/>
        <w:rPr>
          <w:rFonts w:hint="eastAsia" w:ascii="宋体" w:hAnsi="宋体" w:cs="宋体"/>
          <w:szCs w:val="21"/>
        </w:rPr>
      </w:pPr>
    </w:p>
    <w:p w14:paraId="0A56EC7A">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2628F0C4">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88155DB">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3EA55F51">
      <w:pPr>
        <w:spacing w:line="360" w:lineRule="auto"/>
        <w:rPr>
          <w:rFonts w:hint="eastAsia" w:ascii="宋体" w:hAnsi="宋体" w:cs="宋体"/>
          <w:szCs w:val="21"/>
        </w:rPr>
      </w:pPr>
    </w:p>
    <w:p w14:paraId="7E398179">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68B03F0B">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4E367C32">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294A0DE">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6FA9892B">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5B646E3F">
      <w:pPr>
        <w:snapToGrid w:val="0"/>
        <w:spacing w:line="480" w:lineRule="auto"/>
        <w:jc w:val="both"/>
        <w:rPr>
          <w:rFonts w:hint="eastAsia" w:ascii="宋体" w:hAnsi="宋体" w:cs="宋体"/>
          <w:szCs w:val="21"/>
          <w:u w:val="single"/>
        </w:rPr>
      </w:pPr>
    </w:p>
    <w:p w14:paraId="15382080">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39E313B0">
      <w:pPr>
        <w:rPr>
          <w:rFonts w:hint="eastAsia" w:ascii="宋体" w:hAnsi="宋体" w:cs="宋体"/>
          <w:szCs w:val="21"/>
        </w:rPr>
      </w:pPr>
    </w:p>
    <w:p w14:paraId="3497D69B">
      <w:pPr>
        <w:pStyle w:val="18"/>
        <w:rPr>
          <w:rFonts w:hint="eastAsia" w:ascii="宋体" w:hAnsi="宋体" w:cs="宋体"/>
          <w:szCs w:val="21"/>
        </w:rPr>
      </w:pPr>
    </w:p>
    <w:p w14:paraId="03F464C3">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06C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7EA1D860">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601140AA">
      <w:pPr>
        <w:rPr>
          <w:rFonts w:hint="eastAsia"/>
        </w:rPr>
      </w:pPr>
    </w:p>
    <w:p w14:paraId="04588AD8">
      <w:pPr>
        <w:spacing w:line="480" w:lineRule="exact"/>
        <w:jc w:val="center"/>
        <w:rPr>
          <w:rFonts w:hint="eastAsia" w:ascii="黑体" w:eastAsia="黑体"/>
          <w:b/>
          <w:bCs/>
          <w:sz w:val="36"/>
        </w:rPr>
      </w:pPr>
    </w:p>
    <w:p w14:paraId="41D193B6">
      <w:pPr>
        <w:spacing w:line="480" w:lineRule="exact"/>
        <w:jc w:val="center"/>
        <w:rPr>
          <w:rFonts w:hint="eastAsia" w:ascii="黑体" w:eastAsia="黑体"/>
          <w:b/>
          <w:bCs/>
          <w:sz w:val="36"/>
        </w:rPr>
      </w:pPr>
    </w:p>
    <w:p w14:paraId="65AC53BD">
      <w:pPr>
        <w:numPr>
          <w:ilvl w:val="0"/>
          <w:numId w:val="2"/>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4A415DF9">
      <w:pPr>
        <w:pStyle w:val="2"/>
        <w:numPr>
          <w:ilvl w:val="0"/>
          <w:numId w:val="0"/>
        </w:numPr>
        <w:ind w:left="210" w:leftChars="100" w:firstLine="0" w:firstLineChars="0"/>
        <w:rPr>
          <w:rFonts w:hint="eastAsia"/>
          <w:highlight w:val="yellow"/>
          <w:lang w:val="en-US" w:eastAsia="zh-CN"/>
        </w:rPr>
      </w:pPr>
      <w:r>
        <w:rPr>
          <w:rFonts w:hint="eastAsia"/>
          <w:lang w:val="en-US" w:eastAsia="zh-CN"/>
        </w:rPr>
        <w:t>项目名称：</w:t>
      </w:r>
      <w:r>
        <w:rPr>
          <w:rFonts w:hint="eastAsia" w:asciiTheme="minorEastAsia" w:hAnsiTheme="minorEastAsia" w:eastAsiaTheme="minorEastAsia" w:cstheme="minorEastAsia"/>
          <w:spacing w:val="-4"/>
          <w:sz w:val="21"/>
          <w:szCs w:val="21"/>
          <w:u w:val="single"/>
          <w:lang w:val="en-US" w:eastAsia="zh-CN"/>
        </w:rPr>
        <w:t>富阳区环金线大中修工程（二期）</w:t>
      </w:r>
      <w:r>
        <w:rPr>
          <w:rFonts w:hint="eastAsia"/>
          <w:highlight w:val="yellow"/>
          <w:lang w:val="en-US" w:eastAsia="zh-CN"/>
        </w:rPr>
        <w:t>劳务合作</w:t>
      </w:r>
    </w:p>
    <w:tbl>
      <w:tblPr>
        <w:tblStyle w:val="23"/>
        <w:tblW w:w="5138" w:type="pct"/>
        <w:jc w:val="center"/>
        <w:shd w:val="clear" w:color="auto" w:fill="auto"/>
        <w:tblLayout w:type="fixed"/>
        <w:tblCellMar>
          <w:top w:w="0" w:type="dxa"/>
          <w:left w:w="0" w:type="dxa"/>
          <w:bottom w:w="0" w:type="dxa"/>
          <w:right w:w="0" w:type="dxa"/>
        </w:tblCellMar>
      </w:tblPr>
      <w:tblGrid>
        <w:gridCol w:w="663"/>
        <w:gridCol w:w="2716"/>
        <w:gridCol w:w="900"/>
        <w:gridCol w:w="960"/>
        <w:gridCol w:w="1041"/>
        <w:gridCol w:w="1087"/>
        <w:gridCol w:w="1986"/>
      </w:tblGrid>
      <w:tr w14:paraId="3F38E1AA">
        <w:tblPrEx>
          <w:shd w:val="clear" w:color="auto" w:fill="auto"/>
          <w:tblCellMar>
            <w:top w:w="0" w:type="dxa"/>
            <w:left w:w="0" w:type="dxa"/>
            <w:bottom w:w="0" w:type="dxa"/>
            <w:right w:w="0" w:type="dxa"/>
          </w:tblCellMar>
        </w:tblPrEx>
        <w:trPr>
          <w:trHeight w:val="308"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9365">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序号</w:t>
            </w:r>
          </w:p>
        </w:tc>
        <w:tc>
          <w:tcPr>
            <w:tcW w:w="1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D665">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名称</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899F">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单位</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765C0">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数量</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9CD8B">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含税单价</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79B2">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金额</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BC4F">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备注</w:t>
            </w:r>
          </w:p>
        </w:tc>
      </w:tr>
      <w:tr w14:paraId="31CF83F9">
        <w:tblPrEx>
          <w:shd w:val="clear" w:color="auto" w:fill="auto"/>
          <w:tblCellMar>
            <w:top w:w="0" w:type="dxa"/>
            <w:left w:w="0" w:type="dxa"/>
            <w:bottom w:w="0" w:type="dxa"/>
            <w:right w:w="0" w:type="dxa"/>
          </w:tblCellMar>
        </w:tblPrEx>
        <w:trPr>
          <w:trHeight w:val="285"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898C11">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p>
        </w:tc>
        <w:tc>
          <w:tcPr>
            <w:tcW w:w="2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9F0E1F">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沥青砼摊铺人工</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95404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E006F">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14062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4B39">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952F">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F4ED3">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r>
      <w:tr w14:paraId="449D91B7">
        <w:tblPrEx>
          <w:shd w:val="clear" w:color="auto" w:fill="auto"/>
          <w:tblCellMar>
            <w:top w:w="0" w:type="dxa"/>
            <w:left w:w="0" w:type="dxa"/>
            <w:bottom w:w="0" w:type="dxa"/>
            <w:right w:w="0" w:type="dxa"/>
          </w:tblCellMar>
        </w:tblPrEx>
        <w:trPr>
          <w:trHeight w:val="285"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9E9EB7">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w:t>
            </w:r>
          </w:p>
        </w:tc>
        <w:tc>
          <w:tcPr>
            <w:tcW w:w="2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EFF6F0">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水稳摊铺人工</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CE58D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0D1B9D">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42656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6E3DB">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C53C9">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2A1DF">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r>
      <w:tr w14:paraId="40F9EC81">
        <w:tblPrEx>
          <w:shd w:val="clear" w:color="auto" w:fill="auto"/>
          <w:tblCellMar>
            <w:top w:w="0" w:type="dxa"/>
            <w:left w:w="0" w:type="dxa"/>
            <w:bottom w:w="0" w:type="dxa"/>
            <w:right w:w="0" w:type="dxa"/>
          </w:tblCellMar>
        </w:tblPrEx>
        <w:trPr>
          <w:trHeight w:val="285"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C7872">
            <w:pPr>
              <w:widowControl w:val="0"/>
              <w:spacing w:beforeLines="0" w:afterLine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2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9C5CD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计日工</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A7F90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工日</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7EC5F2">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80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FF3B">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A4CD">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3B15">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r>
      <w:tr w14:paraId="6F8EE4D8">
        <w:tblPrEx>
          <w:shd w:val="clear" w:color="auto" w:fill="auto"/>
          <w:tblCellMar>
            <w:top w:w="0" w:type="dxa"/>
            <w:left w:w="0" w:type="dxa"/>
            <w:bottom w:w="0" w:type="dxa"/>
            <w:right w:w="0" w:type="dxa"/>
          </w:tblCellMar>
        </w:tblPrEx>
        <w:trPr>
          <w:trHeight w:val="285"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8E4B">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c>
          <w:tcPr>
            <w:tcW w:w="1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CEAF6">
            <w:pPr>
              <w:widowControl w:val="0"/>
              <w:spacing w:beforeLines="0" w:afterLine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合计   人民币（元）</w:t>
            </w:r>
          </w:p>
        </w:tc>
        <w:tc>
          <w:tcPr>
            <w:tcW w:w="213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064F">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2D70">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p>
        </w:tc>
      </w:tr>
    </w:tbl>
    <w:p w14:paraId="37BA3074">
      <w:pPr>
        <w:adjustRightInd w:val="0"/>
        <w:snapToGrid w:val="0"/>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7F72792B">
      <w:pPr>
        <w:adjustRightInd w:val="0"/>
        <w:snapToGrid w:val="0"/>
        <w:spacing w:line="36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15487778">
      <w:pPr>
        <w:adjustRightInd w:val="0"/>
        <w:snapToGrid w:val="0"/>
        <w:spacing w:line="480" w:lineRule="auto"/>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上述单价为</w:t>
      </w:r>
      <w:r>
        <w:rPr>
          <w:rFonts w:hint="eastAsia" w:ascii="宋体" w:hAnsi="宋体" w:cs="宋体"/>
          <w:sz w:val="21"/>
          <w:szCs w:val="21"/>
          <w:lang w:val="en-US" w:eastAsia="zh-CN"/>
        </w:rPr>
        <w:t>响应单位</w:t>
      </w:r>
      <w:r>
        <w:rPr>
          <w:rFonts w:hint="eastAsia" w:ascii="宋体" w:hAnsi="宋体" w:eastAsia="宋体" w:cs="宋体"/>
          <w:sz w:val="21"/>
          <w:szCs w:val="21"/>
          <w:lang w:val="en-US" w:eastAsia="zh-CN"/>
        </w:rPr>
        <w:t>完成上述工程内容及其附属、辅助工作及缺陷修复工作所发生的所有人工费、</w:t>
      </w:r>
      <w:r>
        <w:rPr>
          <w:rFonts w:hint="eastAsia" w:ascii="宋体" w:hAnsi="宋体" w:cs="宋体"/>
          <w:sz w:val="21"/>
          <w:szCs w:val="21"/>
          <w:lang w:val="en-US" w:eastAsia="zh-CN"/>
        </w:rPr>
        <w:t>响应单位</w:t>
      </w:r>
      <w:r>
        <w:rPr>
          <w:rFonts w:hint="eastAsia" w:ascii="宋体" w:hAnsi="宋体" w:eastAsia="宋体" w:cs="宋体"/>
          <w:sz w:val="21"/>
          <w:szCs w:val="21"/>
          <w:lang w:val="en-US" w:eastAsia="zh-CN"/>
        </w:rPr>
        <w:t>自有机械设备费、除</w:t>
      </w:r>
      <w:r>
        <w:rPr>
          <w:rFonts w:hint="eastAsia" w:ascii="宋体" w:hAnsi="宋体" w:cs="宋体"/>
          <w:sz w:val="21"/>
          <w:szCs w:val="21"/>
          <w:lang w:val="en-US" w:eastAsia="zh-CN"/>
        </w:rPr>
        <w:t>选择单位</w:t>
      </w:r>
      <w:r>
        <w:rPr>
          <w:rFonts w:hint="eastAsia" w:ascii="宋体" w:hAnsi="宋体" w:eastAsia="宋体" w:cs="宋体"/>
          <w:sz w:val="21"/>
          <w:szCs w:val="21"/>
          <w:lang w:val="en-US" w:eastAsia="zh-CN"/>
        </w:rPr>
        <w:t>供应外的零星材料、利润及合同明示或暗示的一切风险、责任和义务</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清单中所列工程数量是估算的或是预计的数量，实际支付应以实际</w:t>
      </w:r>
      <w:r>
        <w:rPr>
          <w:rFonts w:hint="eastAsia" w:ascii="宋体" w:hAnsi="宋体" w:cs="宋体"/>
          <w:sz w:val="21"/>
          <w:szCs w:val="21"/>
          <w:lang w:val="en-US" w:eastAsia="zh-CN"/>
        </w:rPr>
        <w:t>完成</w:t>
      </w:r>
      <w:r>
        <w:rPr>
          <w:rFonts w:hint="eastAsia" w:ascii="宋体" w:hAnsi="宋体" w:eastAsia="宋体" w:cs="宋体"/>
          <w:sz w:val="21"/>
          <w:szCs w:val="21"/>
          <w:lang w:val="en-US" w:eastAsia="zh-CN"/>
        </w:rPr>
        <w:t>数量，按合同签订工程量清单的单价计算支付金额。</w:t>
      </w:r>
    </w:p>
    <w:p w14:paraId="7965F541">
      <w:pPr>
        <w:adjustRightInd w:val="0"/>
        <w:snapToGrid w:val="0"/>
        <w:spacing w:line="480" w:lineRule="auto"/>
        <w:ind w:firstLine="420" w:firstLineChars="200"/>
        <w:rPr>
          <w:rFonts w:hint="eastAsia" w:ascii="宋体" w:hAnsi="宋体" w:cs="宋体"/>
          <w:sz w:val="21"/>
          <w:szCs w:val="21"/>
          <w:lang w:val="en-US" w:eastAsia="zh-CN"/>
        </w:rPr>
      </w:pPr>
      <w:r>
        <w:rPr>
          <w:rFonts w:hint="eastAsia" w:ascii="宋体" w:hAnsi="宋体" w:eastAsia="宋体" w:cs="宋体"/>
          <w:kern w:val="2"/>
          <w:sz w:val="21"/>
          <w:szCs w:val="21"/>
          <w:lang w:val="en-US" w:eastAsia="zh-CN" w:bidi="ar-SA"/>
        </w:rPr>
        <w:t>3、本表可根据实际情况调整；内容较多时可另行附件。</w:t>
      </w:r>
    </w:p>
    <w:p w14:paraId="5D7F4965">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3C3C9B22">
      <w:pPr>
        <w:adjustRightInd w:val="0"/>
        <w:snapToGrid w:val="0"/>
        <w:spacing w:line="360" w:lineRule="auto"/>
        <w:ind w:firstLine="0" w:firstLineChars="0"/>
        <w:jc w:val="center"/>
        <w:rPr>
          <w:rFonts w:hint="eastAsia" w:ascii="宋体" w:hAnsi="宋体" w:eastAsia="宋体" w:cs="宋体"/>
          <w:szCs w:val="21"/>
        </w:rPr>
      </w:pPr>
    </w:p>
    <w:p w14:paraId="16D1381C">
      <w:pPr>
        <w:adjustRightInd w:val="0"/>
        <w:snapToGrid w:val="0"/>
        <w:spacing w:line="36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2D1DC8F8">
      <w:pPr>
        <w:adjustRightInd w:val="0"/>
        <w:snapToGrid w:val="0"/>
        <w:spacing w:line="36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4CA4910C">
      <w:pPr>
        <w:adjustRightInd w:val="0"/>
        <w:snapToGrid w:val="0"/>
        <w:spacing w:line="360" w:lineRule="auto"/>
        <w:ind w:firstLine="2310" w:firstLineChars="1100"/>
        <w:rPr>
          <w:rFonts w:hint="default" w:ascii="宋体" w:hAnsi="宋体" w:eastAsia="宋体" w:cs="宋体"/>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u w:val="single"/>
          <w:lang w:val="en-US" w:eastAsia="zh-CN"/>
        </w:rPr>
        <w:t xml:space="preserve">                            </w:t>
      </w:r>
    </w:p>
    <w:p w14:paraId="78EF5DB4">
      <w:pPr>
        <w:widowControl w:val="0"/>
        <w:numPr>
          <w:ilvl w:val="0"/>
          <w:numId w:val="0"/>
        </w:numPr>
        <w:kinsoku/>
        <w:autoSpaceDE/>
        <w:autoSpaceDN/>
        <w:adjustRightInd/>
        <w:snapToGrid/>
        <w:spacing w:line="360" w:lineRule="auto"/>
        <w:jc w:val="center"/>
        <w:textAlignment w:val="auto"/>
        <w:rPr>
          <w:rFonts w:hint="eastAsia" w:ascii="宋体" w:hAnsi="宋体" w:eastAsia="宋体" w:cs="宋体"/>
          <w:b/>
          <w:bCs/>
          <w:snapToGrid/>
          <w:kern w:val="2"/>
          <w:sz w:val="32"/>
          <w:szCs w:val="32"/>
          <w:lang w:val="en-US" w:eastAsia="zh-CN" w:bidi="ar-SA"/>
        </w:rPr>
      </w:pPr>
    </w:p>
    <w:p w14:paraId="66174FDD">
      <w:pPr>
        <w:widowControl w:val="0"/>
        <w:numPr>
          <w:ilvl w:val="0"/>
          <w:numId w:val="0"/>
        </w:numPr>
        <w:kinsoku/>
        <w:autoSpaceDE/>
        <w:autoSpaceDN/>
        <w:adjustRightInd/>
        <w:snapToGrid/>
        <w:spacing w:line="360" w:lineRule="auto"/>
        <w:jc w:val="center"/>
        <w:textAlignment w:val="auto"/>
        <w:rPr>
          <w:rFonts w:hint="eastAsia" w:ascii="宋体" w:hAnsi="宋体" w:eastAsia="宋体" w:cs="宋体"/>
          <w:b/>
          <w:bCs/>
          <w:snapToGrid/>
          <w:kern w:val="2"/>
          <w:sz w:val="32"/>
          <w:szCs w:val="32"/>
          <w:lang w:val="en-US" w:eastAsia="zh-CN" w:bidi="ar-SA"/>
        </w:rPr>
      </w:pPr>
    </w:p>
    <w:p w14:paraId="15A28076">
      <w:pPr>
        <w:widowControl w:val="0"/>
        <w:numPr>
          <w:ilvl w:val="0"/>
          <w:numId w:val="0"/>
        </w:numPr>
        <w:kinsoku/>
        <w:autoSpaceDE/>
        <w:autoSpaceDN/>
        <w:adjustRightInd/>
        <w:snapToGrid/>
        <w:spacing w:line="360" w:lineRule="auto"/>
        <w:jc w:val="center"/>
        <w:textAlignment w:val="auto"/>
        <w:rPr>
          <w:rFonts w:hint="eastAsia" w:ascii="宋体" w:hAnsi="宋体" w:eastAsia="宋体" w:cs="宋体"/>
          <w:b/>
          <w:bCs/>
          <w:snapToGrid/>
          <w:kern w:val="2"/>
          <w:sz w:val="32"/>
          <w:szCs w:val="32"/>
          <w:lang w:val="en-US" w:eastAsia="zh-CN" w:bidi="ar-SA"/>
        </w:rPr>
      </w:pPr>
    </w:p>
    <w:p w14:paraId="2EADB770">
      <w:pPr>
        <w:widowControl w:val="0"/>
        <w:numPr>
          <w:ilvl w:val="0"/>
          <w:numId w:val="0"/>
        </w:numPr>
        <w:kinsoku/>
        <w:autoSpaceDE/>
        <w:autoSpaceDN/>
        <w:adjustRightInd/>
        <w:snapToGrid/>
        <w:spacing w:line="360" w:lineRule="auto"/>
        <w:jc w:val="center"/>
        <w:textAlignment w:val="auto"/>
        <w:rPr>
          <w:rFonts w:hint="eastAsia" w:ascii="宋体" w:hAnsi="宋体" w:eastAsia="宋体" w:cs="宋体"/>
          <w:b/>
          <w:bCs/>
          <w:snapToGrid/>
          <w:kern w:val="2"/>
          <w:sz w:val="32"/>
          <w:szCs w:val="32"/>
          <w:lang w:val="en-US" w:eastAsia="zh-CN" w:bidi="ar-SA"/>
        </w:rPr>
      </w:pPr>
    </w:p>
    <w:p w14:paraId="4BBA31CB">
      <w:pPr>
        <w:pStyle w:val="2"/>
        <w:rPr>
          <w:rFonts w:hint="eastAsia" w:ascii="宋体" w:hAnsi="宋体" w:eastAsia="宋体" w:cs="宋体"/>
          <w:b/>
          <w:bCs/>
          <w:snapToGrid/>
          <w:kern w:val="2"/>
          <w:sz w:val="32"/>
          <w:szCs w:val="32"/>
          <w:lang w:val="en-US" w:eastAsia="zh-CN" w:bidi="ar-SA"/>
        </w:rPr>
      </w:pPr>
    </w:p>
    <w:p w14:paraId="097685E1">
      <w:pPr>
        <w:pStyle w:val="2"/>
        <w:rPr>
          <w:rFonts w:hint="eastAsia" w:ascii="宋体" w:hAnsi="宋体" w:eastAsia="宋体" w:cs="宋体"/>
          <w:b/>
          <w:bCs/>
          <w:snapToGrid/>
          <w:kern w:val="2"/>
          <w:sz w:val="32"/>
          <w:szCs w:val="32"/>
          <w:lang w:val="en-US" w:eastAsia="zh-CN" w:bidi="ar-SA"/>
        </w:rPr>
      </w:pPr>
    </w:p>
    <w:p w14:paraId="208ED53A">
      <w:pPr>
        <w:pStyle w:val="2"/>
        <w:ind w:left="0" w:leftChars="0" w:firstLine="0" w:firstLineChars="0"/>
        <w:rPr>
          <w:rFonts w:hint="eastAsia"/>
          <w:lang w:val="en-US" w:eastAsia="zh-CN"/>
        </w:rPr>
      </w:pPr>
    </w:p>
    <w:p w14:paraId="3B8AE944">
      <w:pPr>
        <w:widowControl w:val="0"/>
        <w:numPr>
          <w:ilvl w:val="0"/>
          <w:numId w:val="0"/>
        </w:numPr>
        <w:kinsoku/>
        <w:autoSpaceDE/>
        <w:autoSpaceDN/>
        <w:adjustRightInd/>
        <w:snapToGrid/>
        <w:spacing w:line="360" w:lineRule="auto"/>
        <w:jc w:val="center"/>
        <w:textAlignment w:val="auto"/>
        <w:rPr>
          <w:rFonts w:hint="eastAsia" w:ascii="宋体" w:hAnsi="宋体" w:eastAsia="宋体" w:cs="宋体"/>
          <w:b/>
          <w:bCs/>
          <w:snapToGrid/>
          <w:kern w:val="2"/>
          <w:sz w:val="32"/>
          <w:szCs w:val="32"/>
          <w:lang w:val="en-US" w:eastAsia="zh-CN" w:bidi="ar-SA"/>
        </w:rPr>
      </w:pPr>
      <w:r>
        <w:rPr>
          <w:rFonts w:hint="eastAsia" w:ascii="宋体" w:hAnsi="宋体" w:eastAsia="宋体" w:cs="宋体"/>
          <w:b/>
          <w:bCs/>
          <w:snapToGrid/>
          <w:kern w:val="2"/>
          <w:sz w:val="32"/>
          <w:szCs w:val="32"/>
          <w:lang w:val="en-US" w:eastAsia="zh-CN" w:bidi="ar-SA"/>
        </w:rPr>
        <w:t>五、响应人基本情况表</w:t>
      </w:r>
    </w:p>
    <w:p w14:paraId="5D563746">
      <w:pPr>
        <w:spacing w:line="67" w:lineRule="exact"/>
      </w:pPr>
    </w:p>
    <w:tbl>
      <w:tblPr>
        <w:tblStyle w:val="35"/>
        <w:tblW w:w="86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7"/>
        <w:gridCol w:w="1185"/>
        <w:gridCol w:w="930"/>
        <w:gridCol w:w="1005"/>
        <w:gridCol w:w="1230"/>
        <w:gridCol w:w="2240"/>
      </w:tblGrid>
      <w:tr w14:paraId="52FC1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146C07FF">
            <w:pPr>
              <w:spacing w:before="42" w:line="219"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lang w:val="en-US" w:eastAsia="zh-CN"/>
              </w:rPr>
              <w:t>响应人</w:t>
            </w:r>
            <w:r>
              <w:rPr>
                <w:rFonts w:hint="eastAsia" w:asciiTheme="minorEastAsia" w:hAnsiTheme="minorEastAsia" w:eastAsiaTheme="minorEastAsia" w:cstheme="minorEastAsia"/>
                <w:spacing w:val="-3"/>
                <w:sz w:val="21"/>
                <w:szCs w:val="21"/>
              </w:rPr>
              <w:t>名称</w:t>
            </w:r>
          </w:p>
        </w:tc>
        <w:tc>
          <w:tcPr>
            <w:tcW w:w="6590" w:type="dxa"/>
            <w:gridSpan w:val="5"/>
            <w:tcBorders>
              <w:left w:val="single" w:color="000000" w:sz="4" w:space="0"/>
              <w:right w:val="single" w:color="000000" w:sz="4" w:space="0"/>
            </w:tcBorders>
            <w:vAlign w:val="center"/>
          </w:tcPr>
          <w:p w14:paraId="4B4BB42D">
            <w:pPr>
              <w:jc w:val="center"/>
              <w:rPr>
                <w:rFonts w:hint="eastAsia" w:asciiTheme="minorEastAsia" w:hAnsiTheme="minorEastAsia" w:eastAsiaTheme="minorEastAsia" w:cstheme="minorEastAsia"/>
                <w:sz w:val="21"/>
                <w:szCs w:val="21"/>
              </w:rPr>
            </w:pPr>
          </w:p>
        </w:tc>
      </w:tr>
      <w:tr w14:paraId="134D3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5D0E842C">
            <w:pPr>
              <w:spacing w:before="38"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w:t>
            </w:r>
            <w:r>
              <w:rPr>
                <w:rFonts w:hint="eastAsia" w:asciiTheme="minorEastAsia" w:hAnsiTheme="minorEastAsia" w:eastAsiaTheme="minorEastAsia" w:cstheme="minorEastAsia"/>
                <w:spacing w:val="-2"/>
                <w:sz w:val="21"/>
                <w:szCs w:val="21"/>
              </w:rPr>
              <w:t>册</w:t>
            </w:r>
            <w:r>
              <w:rPr>
                <w:rFonts w:hint="eastAsia" w:asciiTheme="minorEastAsia" w:hAnsiTheme="minorEastAsia" w:eastAsiaTheme="minorEastAsia" w:cstheme="minorEastAsia"/>
                <w:spacing w:val="-2"/>
                <w:sz w:val="21"/>
                <w:szCs w:val="21"/>
                <w:lang w:val="en-US" w:eastAsia="zh-CN"/>
              </w:rPr>
              <w:t>资本</w:t>
            </w:r>
          </w:p>
        </w:tc>
        <w:tc>
          <w:tcPr>
            <w:tcW w:w="2115" w:type="dxa"/>
            <w:gridSpan w:val="2"/>
            <w:tcBorders>
              <w:left w:val="single" w:color="000000" w:sz="4" w:space="0"/>
              <w:right w:val="single" w:color="000000" w:sz="4" w:space="0"/>
            </w:tcBorders>
            <w:vAlign w:val="center"/>
          </w:tcPr>
          <w:p w14:paraId="699F6844">
            <w:pPr>
              <w:jc w:val="center"/>
              <w:rPr>
                <w:rFonts w:hint="eastAsia" w:asciiTheme="minorEastAsia" w:hAnsiTheme="minorEastAsia" w:eastAsiaTheme="minorEastAsia" w:cstheme="minorEastAsia"/>
                <w:sz w:val="21"/>
                <w:szCs w:val="21"/>
              </w:rPr>
            </w:pPr>
          </w:p>
        </w:tc>
        <w:tc>
          <w:tcPr>
            <w:tcW w:w="2235" w:type="dxa"/>
            <w:gridSpan w:val="2"/>
            <w:tcBorders>
              <w:left w:val="single" w:color="000000" w:sz="4" w:space="0"/>
              <w:right w:val="single" w:color="000000" w:sz="4" w:space="0"/>
            </w:tcBorders>
            <w:vAlign w:val="center"/>
          </w:tcPr>
          <w:p w14:paraId="3127BE1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实缴</w:t>
            </w:r>
            <w:r>
              <w:rPr>
                <w:rFonts w:hint="eastAsia" w:asciiTheme="minorEastAsia" w:hAnsiTheme="minorEastAsia" w:eastAsiaTheme="minorEastAsia" w:cstheme="minorEastAsia"/>
                <w:sz w:val="21"/>
                <w:szCs w:val="21"/>
              </w:rPr>
              <w:t>资本</w:t>
            </w:r>
          </w:p>
        </w:tc>
        <w:tc>
          <w:tcPr>
            <w:tcW w:w="2240" w:type="dxa"/>
            <w:tcBorders>
              <w:left w:val="single" w:color="000000" w:sz="4" w:space="0"/>
              <w:right w:val="single" w:color="000000" w:sz="4" w:space="0"/>
            </w:tcBorders>
            <w:vAlign w:val="center"/>
          </w:tcPr>
          <w:p w14:paraId="2239E04B">
            <w:pPr>
              <w:jc w:val="center"/>
              <w:rPr>
                <w:rFonts w:hint="eastAsia" w:asciiTheme="minorEastAsia" w:hAnsiTheme="minorEastAsia" w:eastAsiaTheme="minorEastAsia" w:cstheme="minorEastAsia"/>
                <w:sz w:val="21"/>
                <w:szCs w:val="21"/>
              </w:rPr>
            </w:pPr>
          </w:p>
        </w:tc>
      </w:tr>
      <w:tr w14:paraId="27F96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4CA0E399">
            <w:pPr>
              <w:spacing w:before="38"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w:t>
            </w:r>
            <w:r>
              <w:rPr>
                <w:rFonts w:hint="eastAsia" w:asciiTheme="minorEastAsia" w:hAnsiTheme="minorEastAsia" w:eastAsiaTheme="minorEastAsia" w:cstheme="minorEastAsia"/>
                <w:spacing w:val="-2"/>
                <w:sz w:val="21"/>
                <w:szCs w:val="21"/>
              </w:rPr>
              <w:t>册地址</w:t>
            </w:r>
          </w:p>
        </w:tc>
        <w:tc>
          <w:tcPr>
            <w:tcW w:w="6590" w:type="dxa"/>
            <w:gridSpan w:val="5"/>
            <w:tcBorders>
              <w:left w:val="single" w:color="000000" w:sz="4" w:space="0"/>
              <w:right w:val="single" w:color="000000" w:sz="4" w:space="0"/>
            </w:tcBorders>
            <w:vAlign w:val="center"/>
          </w:tcPr>
          <w:p w14:paraId="306C5762">
            <w:pPr>
              <w:jc w:val="center"/>
              <w:rPr>
                <w:rFonts w:hint="eastAsia" w:asciiTheme="minorEastAsia" w:hAnsiTheme="minorEastAsia" w:eastAsiaTheme="minorEastAsia" w:cstheme="minorEastAsia"/>
                <w:sz w:val="21"/>
                <w:szCs w:val="21"/>
              </w:rPr>
            </w:pPr>
          </w:p>
        </w:tc>
      </w:tr>
      <w:tr w14:paraId="5F2E8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restart"/>
            <w:tcBorders>
              <w:left w:val="single" w:color="000000" w:sz="4" w:space="0"/>
              <w:bottom w:val="nil"/>
              <w:right w:val="single" w:color="000000" w:sz="4" w:space="0"/>
            </w:tcBorders>
            <w:vAlign w:val="center"/>
          </w:tcPr>
          <w:p w14:paraId="2475149C">
            <w:pPr>
              <w:spacing w:before="249"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联</w:t>
            </w:r>
            <w:r>
              <w:rPr>
                <w:rFonts w:hint="eastAsia" w:asciiTheme="minorEastAsia" w:hAnsiTheme="minorEastAsia" w:eastAsiaTheme="minorEastAsia" w:cstheme="minorEastAsia"/>
                <w:spacing w:val="-3"/>
                <w:sz w:val="21"/>
                <w:szCs w:val="21"/>
              </w:rPr>
              <w:t>系</w:t>
            </w:r>
            <w:r>
              <w:rPr>
                <w:rFonts w:hint="eastAsia" w:asciiTheme="minorEastAsia" w:hAnsiTheme="minorEastAsia" w:eastAsiaTheme="minorEastAsia" w:cstheme="minorEastAsia"/>
                <w:spacing w:val="-2"/>
                <w:sz w:val="21"/>
                <w:szCs w:val="21"/>
              </w:rPr>
              <w:t>方式</w:t>
            </w:r>
          </w:p>
        </w:tc>
        <w:tc>
          <w:tcPr>
            <w:tcW w:w="1185" w:type="dxa"/>
            <w:tcBorders>
              <w:left w:val="single" w:color="000000" w:sz="4" w:space="0"/>
              <w:right w:val="single" w:color="000000" w:sz="4" w:space="0"/>
            </w:tcBorders>
            <w:vAlign w:val="center"/>
          </w:tcPr>
          <w:p w14:paraId="6A731ED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联</w:t>
            </w:r>
            <w:r>
              <w:rPr>
                <w:rFonts w:hint="eastAsia" w:asciiTheme="minorEastAsia" w:hAnsiTheme="minorEastAsia" w:eastAsiaTheme="minorEastAsia" w:cstheme="minorEastAsia"/>
                <w:spacing w:val="-2"/>
                <w:sz w:val="21"/>
                <w:szCs w:val="21"/>
              </w:rPr>
              <w:t>系人</w:t>
            </w:r>
          </w:p>
        </w:tc>
        <w:tc>
          <w:tcPr>
            <w:tcW w:w="1935" w:type="dxa"/>
            <w:gridSpan w:val="2"/>
            <w:tcBorders>
              <w:left w:val="single" w:color="000000" w:sz="4" w:space="0"/>
              <w:right w:val="single" w:color="000000" w:sz="4" w:space="0"/>
            </w:tcBorders>
            <w:vAlign w:val="center"/>
          </w:tcPr>
          <w:p w14:paraId="651C2DCF">
            <w:pPr>
              <w:jc w:val="center"/>
              <w:rPr>
                <w:rFonts w:hint="eastAsia" w:asciiTheme="minorEastAsia" w:hAnsiTheme="minorEastAsia" w:eastAsiaTheme="minorEastAsia" w:cstheme="minorEastAsia"/>
                <w:spacing w:val="-3"/>
                <w:sz w:val="21"/>
                <w:szCs w:val="21"/>
              </w:rPr>
            </w:pPr>
          </w:p>
        </w:tc>
        <w:tc>
          <w:tcPr>
            <w:tcW w:w="1230" w:type="dxa"/>
            <w:tcBorders>
              <w:left w:val="single" w:color="000000" w:sz="4" w:space="0"/>
              <w:right w:val="single" w:color="000000" w:sz="4" w:space="0"/>
            </w:tcBorders>
            <w:vAlign w:val="center"/>
          </w:tcPr>
          <w:p w14:paraId="7AF6248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电</w:t>
            </w:r>
            <w:r>
              <w:rPr>
                <w:rFonts w:hint="eastAsia" w:asciiTheme="minorEastAsia" w:hAnsiTheme="minorEastAsia" w:eastAsiaTheme="minorEastAsia" w:cstheme="minorEastAsia"/>
                <w:spacing w:val="-9"/>
                <w:sz w:val="21"/>
                <w:szCs w:val="21"/>
              </w:rPr>
              <w:t>话</w:t>
            </w:r>
          </w:p>
        </w:tc>
        <w:tc>
          <w:tcPr>
            <w:tcW w:w="2240" w:type="dxa"/>
            <w:tcBorders>
              <w:left w:val="single" w:color="000000" w:sz="4" w:space="0"/>
              <w:right w:val="single" w:color="000000" w:sz="4" w:space="0"/>
            </w:tcBorders>
            <w:vAlign w:val="center"/>
          </w:tcPr>
          <w:p w14:paraId="3F83D9CB">
            <w:pPr>
              <w:jc w:val="center"/>
              <w:rPr>
                <w:rFonts w:hint="eastAsia" w:asciiTheme="minorEastAsia" w:hAnsiTheme="minorEastAsia" w:eastAsiaTheme="minorEastAsia" w:cstheme="minorEastAsia"/>
                <w:spacing w:val="-10"/>
                <w:sz w:val="21"/>
                <w:szCs w:val="21"/>
              </w:rPr>
            </w:pPr>
          </w:p>
        </w:tc>
      </w:tr>
      <w:tr w14:paraId="5CC9E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continue"/>
            <w:tcBorders>
              <w:top w:val="nil"/>
              <w:left w:val="single" w:color="000000" w:sz="4" w:space="0"/>
              <w:right w:val="single" w:color="000000" w:sz="4" w:space="0"/>
            </w:tcBorders>
            <w:vAlign w:val="center"/>
          </w:tcPr>
          <w:p w14:paraId="0391F34F">
            <w:pPr>
              <w:jc w:val="center"/>
              <w:rPr>
                <w:rFonts w:hint="eastAsia" w:asciiTheme="minorEastAsia" w:hAnsiTheme="minorEastAsia" w:eastAsiaTheme="minorEastAsia" w:cstheme="minorEastAsia"/>
                <w:sz w:val="21"/>
                <w:szCs w:val="21"/>
              </w:rPr>
            </w:pPr>
          </w:p>
        </w:tc>
        <w:tc>
          <w:tcPr>
            <w:tcW w:w="1185" w:type="dxa"/>
            <w:tcBorders>
              <w:left w:val="single" w:color="000000" w:sz="4" w:space="0"/>
              <w:right w:val="single" w:color="000000" w:sz="4" w:space="0"/>
            </w:tcBorders>
            <w:vAlign w:val="center"/>
          </w:tcPr>
          <w:p w14:paraId="63020B9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lang w:val="en-US" w:eastAsia="zh-CN"/>
              </w:rPr>
              <w:t>电子邮箱</w:t>
            </w:r>
          </w:p>
        </w:tc>
        <w:tc>
          <w:tcPr>
            <w:tcW w:w="1935" w:type="dxa"/>
            <w:gridSpan w:val="2"/>
            <w:tcBorders>
              <w:left w:val="single" w:color="000000" w:sz="4" w:space="0"/>
              <w:right w:val="single" w:color="000000" w:sz="4" w:space="0"/>
            </w:tcBorders>
            <w:vAlign w:val="center"/>
          </w:tcPr>
          <w:p w14:paraId="670BFD2B">
            <w:pPr>
              <w:jc w:val="center"/>
              <w:rPr>
                <w:rFonts w:hint="eastAsia" w:asciiTheme="minorEastAsia" w:hAnsiTheme="minorEastAsia" w:eastAsiaTheme="minorEastAsia" w:cstheme="minorEastAsia"/>
                <w:spacing w:val="-8"/>
                <w:sz w:val="21"/>
                <w:szCs w:val="21"/>
                <w:lang w:val="en-US" w:eastAsia="zh-CN"/>
              </w:rPr>
            </w:pPr>
          </w:p>
        </w:tc>
        <w:tc>
          <w:tcPr>
            <w:tcW w:w="1230" w:type="dxa"/>
            <w:tcBorders>
              <w:left w:val="single" w:color="000000" w:sz="4" w:space="0"/>
              <w:right w:val="single" w:color="000000" w:sz="4" w:space="0"/>
            </w:tcBorders>
            <w:vAlign w:val="center"/>
          </w:tcPr>
          <w:p w14:paraId="4E8E69C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邮政编码</w:t>
            </w:r>
          </w:p>
        </w:tc>
        <w:tc>
          <w:tcPr>
            <w:tcW w:w="2240" w:type="dxa"/>
            <w:tcBorders>
              <w:left w:val="single" w:color="000000" w:sz="4" w:space="0"/>
              <w:right w:val="single" w:color="000000" w:sz="4" w:space="0"/>
            </w:tcBorders>
            <w:vAlign w:val="center"/>
          </w:tcPr>
          <w:p w14:paraId="0ACF7AFA">
            <w:pPr>
              <w:jc w:val="center"/>
              <w:rPr>
                <w:rFonts w:hint="eastAsia" w:asciiTheme="minorEastAsia" w:hAnsiTheme="minorEastAsia" w:eastAsiaTheme="minorEastAsia" w:cstheme="minorEastAsia"/>
                <w:spacing w:val="-2"/>
                <w:sz w:val="21"/>
                <w:szCs w:val="21"/>
              </w:rPr>
            </w:pPr>
          </w:p>
        </w:tc>
      </w:tr>
      <w:tr w14:paraId="4BA62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767C0474">
            <w:pPr>
              <w:jc w:val="center"/>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lang w:val="en-US" w:eastAsia="zh-CN"/>
              </w:rPr>
              <w:t>成立时间</w:t>
            </w:r>
          </w:p>
        </w:tc>
        <w:tc>
          <w:tcPr>
            <w:tcW w:w="3120" w:type="dxa"/>
            <w:gridSpan w:val="3"/>
            <w:tcBorders>
              <w:left w:val="single" w:color="000000" w:sz="4" w:space="0"/>
              <w:right w:val="single" w:color="000000" w:sz="4" w:space="0"/>
            </w:tcBorders>
            <w:vAlign w:val="center"/>
          </w:tcPr>
          <w:p w14:paraId="58D1DBB3">
            <w:pPr>
              <w:jc w:val="center"/>
              <w:rPr>
                <w:rFonts w:hint="eastAsia" w:asciiTheme="minorEastAsia" w:hAnsiTheme="minorEastAsia" w:eastAsiaTheme="minorEastAsia" w:cstheme="minorEastAsia"/>
                <w:spacing w:val="-7"/>
                <w:sz w:val="21"/>
                <w:szCs w:val="21"/>
              </w:rPr>
            </w:pPr>
          </w:p>
        </w:tc>
        <w:tc>
          <w:tcPr>
            <w:tcW w:w="3470" w:type="dxa"/>
            <w:gridSpan w:val="2"/>
            <w:tcBorders>
              <w:left w:val="single" w:color="000000" w:sz="4" w:space="0"/>
              <w:right w:val="single" w:color="000000" w:sz="4" w:space="0"/>
            </w:tcBorders>
            <w:vAlign w:val="center"/>
          </w:tcPr>
          <w:p w14:paraId="3C6DDD82">
            <w:pPr>
              <w:ind w:firstLine="392"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7"/>
                <w:sz w:val="21"/>
                <w:szCs w:val="21"/>
              </w:rPr>
              <w:t>员</w:t>
            </w:r>
            <w:r>
              <w:rPr>
                <w:rFonts w:hint="eastAsia" w:asciiTheme="minorEastAsia" w:hAnsiTheme="minorEastAsia" w:eastAsiaTheme="minorEastAsia" w:cstheme="minorEastAsia"/>
                <w:spacing w:val="-4"/>
                <w:sz w:val="21"/>
                <w:szCs w:val="21"/>
              </w:rPr>
              <w:t>工总数</w:t>
            </w:r>
            <w:r>
              <w:rPr>
                <w:rFonts w:hint="eastAsia" w:asciiTheme="minorEastAsia" w:hAnsiTheme="minorEastAsia" w:eastAsiaTheme="minorEastAsia" w:cstheme="minorEastAsia"/>
                <w:spacing w:val="-4"/>
                <w:sz w:val="21"/>
                <w:szCs w:val="21"/>
                <w:lang w:eastAsia="zh-CN"/>
              </w:rPr>
              <w:t>：</w:t>
            </w:r>
          </w:p>
        </w:tc>
      </w:tr>
      <w:tr w14:paraId="0BF66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43FAAD83">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企业各资质等级</w:t>
            </w:r>
          </w:p>
        </w:tc>
        <w:tc>
          <w:tcPr>
            <w:tcW w:w="6590" w:type="dxa"/>
            <w:gridSpan w:val="5"/>
            <w:tcBorders>
              <w:left w:val="single" w:color="000000" w:sz="4" w:space="0"/>
              <w:right w:val="single" w:color="000000" w:sz="4" w:space="0"/>
            </w:tcBorders>
            <w:vAlign w:val="center"/>
          </w:tcPr>
          <w:p w14:paraId="41BD0B2D">
            <w:pPr>
              <w:jc w:val="center"/>
              <w:rPr>
                <w:rFonts w:hint="eastAsia" w:asciiTheme="minorEastAsia" w:hAnsiTheme="minorEastAsia" w:eastAsiaTheme="minorEastAsia" w:cstheme="minorEastAsia"/>
                <w:sz w:val="21"/>
                <w:szCs w:val="21"/>
              </w:rPr>
            </w:pPr>
          </w:p>
        </w:tc>
      </w:tr>
      <w:tr w14:paraId="25518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6F1AEA6F">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营业执照号</w:t>
            </w:r>
          </w:p>
        </w:tc>
        <w:tc>
          <w:tcPr>
            <w:tcW w:w="6590" w:type="dxa"/>
            <w:gridSpan w:val="5"/>
            <w:tcBorders>
              <w:left w:val="single" w:color="000000" w:sz="4" w:space="0"/>
              <w:right w:val="single" w:color="000000" w:sz="4" w:space="0"/>
            </w:tcBorders>
            <w:vAlign w:val="center"/>
          </w:tcPr>
          <w:p w14:paraId="6355B98A">
            <w:pPr>
              <w:jc w:val="center"/>
              <w:rPr>
                <w:rFonts w:hint="eastAsia" w:asciiTheme="minorEastAsia" w:hAnsiTheme="minorEastAsia" w:eastAsiaTheme="minorEastAsia" w:cstheme="minorEastAsia"/>
                <w:sz w:val="21"/>
                <w:szCs w:val="21"/>
              </w:rPr>
            </w:pPr>
          </w:p>
        </w:tc>
      </w:tr>
      <w:tr w14:paraId="2FEE1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00CDCB5D">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基本账户开户银行</w:t>
            </w:r>
          </w:p>
        </w:tc>
        <w:tc>
          <w:tcPr>
            <w:tcW w:w="6590" w:type="dxa"/>
            <w:gridSpan w:val="5"/>
            <w:tcBorders>
              <w:left w:val="single" w:color="000000" w:sz="4" w:space="0"/>
              <w:right w:val="single" w:color="000000" w:sz="4" w:space="0"/>
            </w:tcBorders>
            <w:vAlign w:val="center"/>
          </w:tcPr>
          <w:p w14:paraId="7E3E3464">
            <w:pPr>
              <w:jc w:val="center"/>
              <w:rPr>
                <w:rFonts w:hint="eastAsia" w:asciiTheme="minorEastAsia" w:hAnsiTheme="minorEastAsia" w:eastAsiaTheme="minorEastAsia" w:cstheme="minorEastAsia"/>
                <w:sz w:val="21"/>
                <w:szCs w:val="21"/>
              </w:rPr>
            </w:pPr>
          </w:p>
        </w:tc>
      </w:tr>
      <w:tr w14:paraId="541D7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53831507">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基本账户账号</w:t>
            </w:r>
          </w:p>
        </w:tc>
        <w:tc>
          <w:tcPr>
            <w:tcW w:w="6590" w:type="dxa"/>
            <w:gridSpan w:val="5"/>
            <w:tcBorders>
              <w:left w:val="single" w:color="000000" w:sz="4" w:space="0"/>
              <w:right w:val="single" w:color="000000" w:sz="4" w:space="0"/>
            </w:tcBorders>
            <w:vAlign w:val="center"/>
          </w:tcPr>
          <w:p w14:paraId="71485B9D">
            <w:pPr>
              <w:jc w:val="center"/>
              <w:rPr>
                <w:rFonts w:hint="eastAsia" w:asciiTheme="minorEastAsia" w:hAnsiTheme="minorEastAsia" w:eastAsiaTheme="minorEastAsia" w:cstheme="minorEastAsia"/>
                <w:sz w:val="21"/>
                <w:szCs w:val="21"/>
              </w:rPr>
            </w:pPr>
          </w:p>
        </w:tc>
      </w:tr>
      <w:tr w14:paraId="5EEF9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7D117244">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资产构成情况及投资参股的企业情况</w:t>
            </w:r>
          </w:p>
        </w:tc>
        <w:tc>
          <w:tcPr>
            <w:tcW w:w="6590" w:type="dxa"/>
            <w:gridSpan w:val="5"/>
            <w:tcBorders>
              <w:left w:val="single" w:color="000000" w:sz="4" w:space="0"/>
              <w:right w:val="single" w:color="000000" w:sz="4" w:space="0"/>
            </w:tcBorders>
            <w:vAlign w:val="center"/>
          </w:tcPr>
          <w:p w14:paraId="0882B7CC">
            <w:pPr>
              <w:jc w:val="center"/>
              <w:rPr>
                <w:rFonts w:hint="eastAsia" w:asciiTheme="minorEastAsia" w:hAnsiTheme="minorEastAsia" w:eastAsiaTheme="minorEastAsia" w:cstheme="minorEastAsia"/>
                <w:sz w:val="21"/>
                <w:szCs w:val="21"/>
              </w:rPr>
            </w:pPr>
          </w:p>
        </w:tc>
      </w:tr>
      <w:tr w14:paraId="4F5B4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1360231D">
            <w:pPr>
              <w:spacing w:before="42"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备</w:t>
            </w:r>
            <w:r>
              <w:rPr>
                <w:rFonts w:hint="eastAsia" w:asciiTheme="minorEastAsia" w:hAnsiTheme="minorEastAsia" w:eastAsiaTheme="minorEastAsia" w:cstheme="minorEastAsia"/>
                <w:spacing w:val="-3"/>
                <w:sz w:val="21"/>
                <w:szCs w:val="21"/>
              </w:rPr>
              <w:t>注</w:t>
            </w:r>
          </w:p>
        </w:tc>
        <w:tc>
          <w:tcPr>
            <w:tcW w:w="6590" w:type="dxa"/>
            <w:gridSpan w:val="5"/>
            <w:tcBorders>
              <w:left w:val="single" w:color="000000" w:sz="4" w:space="0"/>
              <w:right w:val="single" w:color="000000" w:sz="4" w:space="0"/>
            </w:tcBorders>
            <w:vAlign w:val="center"/>
          </w:tcPr>
          <w:p w14:paraId="2B18F511">
            <w:pPr>
              <w:jc w:val="center"/>
              <w:rPr>
                <w:rFonts w:hint="eastAsia" w:asciiTheme="minorEastAsia" w:hAnsiTheme="minorEastAsia" w:eastAsiaTheme="minorEastAsia" w:cstheme="minorEastAsia"/>
                <w:sz w:val="21"/>
                <w:szCs w:val="21"/>
              </w:rPr>
            </w:pPr>
          </w:p>
        </w:tc>
      </w:tr>
    </w:tbl>
    <w:p w14:paraId="1D915317">
      <w:pPr>
        <w:spacing w:line="360" w:lineRule="auto"/>
        <w:ind w:firstLine="210" w:firstLineChars="100"/>
        <w:rPr>
          <w:rFonts w:hint="eastAsia" w:eastAsia="宋体"/>
          <w:sz w:val="21"/>
          <w:lang w:val="en-US" w:eastAsia="zh-CN"/>
        </w:rPr>
      </w:pPr>
      <w:r>
        <w:rPr>
          <w:rFonts w:hint="eastAsia" w:eastAsia="宋体"/>
          <w:sz w:val="21"/>
          <w:lang w:val="en-US" w:eastAsia="zh-CN"/>
        </w:rPr>
        <w:t>注：本单位对以上信息的真实性、准确性负责。</w:t>
      </w:r>
    </w:p>
    <w:p w14:paraId="745C6CE5">
      <w:pPr>
        <w:pStyle w:val="2"/>
        <w:rPr>
          <w:rFonts w:hint="default" w:eastAsia="宋体"/>
          <w:lang w:val="en-US" w:eastAsia="zh-CN"/>
        </w:rPr>
      </w:pPr>
      <w:r>
        <w:rPr>
          <w:rFonts w:hint="eastAsia" w:eastAsia="宋体"/>
          <w:sz w:val="21"/>
          <w:lang w:val="en-US" w:eastAsia="zh-CN"/>
        </w:rPr>
        <w:t xml:space="preserve">    </w:t>
      </w:r>
      <w:r>
        <w:rPr>
          <w:rFonts w:hint="eastAsia"/>
          <w:lang w:val="en-US" w:eastAsia="zh-CN"/>
        </w:rPr>
        <w:t xml:space="preserve">   </w:t>
      </w:r>
    </w:p>
    <w:p w14:paraId="14E52A3E">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2B56330A">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4941F925">
      <w:pPr>
        <w:spacing w:after="120" w:afterLines="50" w:line="440" w:lineRule="exact"/>
        <w:jc w:val="center"/>
        <w:rPr>
          <w:rFonts w:hint="eastAsia" w:ascii="宋体" w:hAnsi="宋体" w:cs="宋体"/>
          <w:b/>
          <w:bCs/>
          <w:sz w:val="32"/>
          <w:szCs w:val="32"/>
          <w:lang w:val="en-US" w:eastAsia="zh-CN"/>
        </w:rPr>
      </w:pPr>
    </w:p>
    <w:p w14:paraId="06BA7CB7">
      <w:pPr>
        <w:pStyle w:val="2"/>
        <w:rPr>
          <w:rFonts w:hint="eastAsia"/>
          <w:lang w:val="en-US" w:eastAsia="zh-CN"/>
        </w:rPr>
      </w:pPr>
    </w:p>
    <w:p w14:paraId="2814A270">
      <w:pPr>
        <w:pStyle w:val="2"/>
        <w:rPr>
          <w:rFonts w:hint="eastAsia"/>
          <w:lang w:val="en-US" w:eastAsia="zh-CN"/>
        </w:rPr>
      </w:pPr>
    </w:p>
    <w:p w14:paraId="7C22E37F">
      <w:pPr>
        <w:spacing w:after="120" w:afterLines="50" w:line="440" w:lineRule="exact"/>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六、</w:t>
      </w:r>
      <w:r>
        <w:rPr>
          <w:rFonts w:hint="eastAsia" w:ascii="宋体" w:hAnsi="宋体" w:cs="宋体"/>
          <w:b/>
          <w:bCs/>
          <w:sz w:val="32"/>
          <w:szCs w:val="32"/>
        </w:rPr>
        <w:t>拟</w:t>
      </w:r>
      <w:r>
        <w:rPr>
          <w:rFonts w:hint="eastAsia" w:ascii="宋体" w:hAnsi="宋体" w:cs="宋体"/>
          <w:b/>
          <w:bCs/>
          <w:sz w:val="32"/>
          <w:szCs w:val="32"/>
          <w:lang w:val="en-US" w:eastAsia="zh-CN"/>
        </w:rPr>
        <w:t>委派的</w:t>
      </w:r>
      <w:r>
        <w:rPr>
          <w:rFonts w:hint="eastAsia" w:ascii="宋体" w:hAnsi="宋体" w:cs="宋体"/>
          <w:b/>
          <w:bCs/>
          <w:sz w:val="32"/>
          <w:szCs w:val="32"/>
        </w:rPr>
        <w:t>主要管理、技术和特殊工种人员一览表</w:t>
      </w:r>
    </w:p>
    <w:tbl>
      <w:tblPr>
        <w:tblStyle w:val="23"/>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195"/>
        <w:gridCol w:w="1195"/>
        <w:gridCol w:w="1195"/>
        <w:gridCol w:w="1195"/>
      </w:tblGrid>
      <w:tr w14:paraId="5C25C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6D25CB9A">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76" w:type="dxa"/>
            <w:noWrap w:val="0"/>
            <w:vAlign w:val="center"/>
          </w:tcPr>
          <w:p w14:paraId="16B093A4">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1716" w:type="dxa"/>
            <w:noWrap w:val="0"/>
            <w:vAlign w:val="center"/>
          </w:tcPr>
          <w:p w14:paraId="749C323E">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7C6863EC">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担任的职务</w:t>
            </w:r>
          </w:p>
        </w:tc>
        <w:tc>
          <w:tcPr>
            <w:tcW w:w="1195" w:type="dxa"/>
            <w:noWrap w:val="0"/>
            <w:vAlign w:val="center"/>
          </w:tcPr>
          <w:p w14:paraId="548A24DD">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技术职务</w:t>
            </w:r>
          </w:p>
        </w:tc>
        <w:tc>
          <w:tcPr>
            <w:tcW w:w="1195" w:type="dxa"/>
            <w:noWrap w:val="0"/>
            <w:vAlign w:val="center"/>
          </w:tcPr>
          <w:p w14:paraId="7483A739">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工作年限</w:t>
            </w:r>
          </w:p>
        </w:tc>
        <w:tc>
          <w:tcPr>
            <w:tcW w:w="1195" w:type="dxa"/>
            <w:noWrap w:val="0"/>
            <w:vAlign w:val="center"/>
          </w:tcPr>
          <w:p w14:paraId="334C7B12">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类似施工经验年限</w:t>
            </w:r>
          </w:p>
        </w:tc>
        <w:tc>
          <w:tcPr>
            <w:tcW w:w="1195" w:type="dxa"/>
            <w:noWrap w:val="0"/>
            <w:vAlign w:val="center"/>
          </w:tcPr>
          <w:p w14:paraId="1E10ABA5">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30968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248" w:type="dxa"/>
            <w:noWrap w:val="0"/>
            <w:vAlign w:val="top"/>
          </w:tcPr>
          <w:p w14:paraId="60B698F8">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572100A3">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4496209C">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现场负责人</w:t>
            </w:r>
          </w:p>
        </w:tc>
        <w:tc>
          <w:tcPr>
            <w:tcW w:w="1195" w:type="dxa"/>
            <w:noWrap w:val="0"/>
            <w:vAlign w:val="top"/>
          </w:tcPr>
          <w:p w14:paraId="2DF098A1">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450BD1D6">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2E4CBB19">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1195" w:type="dxa"/>
            <w:noWrap w:val="0"/>
            <w:vAlign w:val="top"/>
          </w:tcPr>
          <w:p w14:paraId="5EF1FA02">
            <w:pPr>
              <w:adjustRightInd w:val="0"/>
              <w:snapToGrid w:val="0"/>
              <w:spacing w:after="156" w:afterLines="50" w:line="560" w:lineRule="exact"/>
              <w:jc w:val="center"/>
              <w:rPr>
                <w:rFonts w:hint="default" w:asciiTheme="minorEastAsia" w:hAnsiTheme="minorEastAsia" w:eastAsiaTheme="minorEastAsia" w:cstheme="minorEastAsia"/>
                <w:sz w:val="21"/>
                <w:szCs w:val="21"/>
                <w:lang w:val="en-US" w:eastAsia="zh-CN"/>
              </w:rPr>
            </w:pPr>
          </w:p>
        </w:tc>
      </w:tr>
      <w:tr w14:paraId="04252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248" w:type="dxa"/>
            <w:noWrap w:val="0"/>
            <w:vAlign w:val="top"/>
          </w:tcPr>
          <w:p w14:paraId="2310CAAD">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33FFEEE4">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40D0D6B5">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班组长</w:t>
            </w:r>
          </w:p>
        </w:tc>
        <w:tc>
          <w:tcPr>
            <w:tcW w:w="1195" w:type="dxa"/>
            <w:noWrap w:val="0"/>
            <w:vAlign w:val="top"/>
          </w:tcPr>
          <w:p w14:paraId="11F9D9C4">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42D2B534">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2035D1EA">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1195" w:type="dxa"/>
            <w:noWrap w:val="0"/>
            <w:vAlign w:val="top"/>
          </w:tcPr>
          <w:p w14:paraId="689F42CF">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r>
      <w:tr w14:paraId="1041C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5DA3D572">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1456A4B0">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666B4751">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普工</w:t>
            </w:r>
          </w:p>
        </w:tc>
        <w:tc>
          <w:tcPr>
            <w:tcW w:w="1195" w:type="dxa"/>
            <w:noWrap w:val="0"/>
            <w:vAlign w:val="top"/>
          </w:tcPr>
          <w:p w14:paraId="75F87C14">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64E1E9DC">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3F9077BC">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1195" w:type="dxa"/>
            <w:noWrap w:val="0"/>
            <w:vAlign w:val="top"/>
          </w:tcPr>
          <w:p w14:paraId="205DAD9A">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r>
      <w:tr w14:paraId="31751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FE5D77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9896FF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29C8B9E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DBED85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851602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F0BFC9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F6BA3A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423D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EEA65F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B01C49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3A39DA9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EC24C0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8D1DD5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F49479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9E207C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E682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61E155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161234C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E09EA7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5AA7B5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A2D709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E8981A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1A362A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41EC7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7FE6537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27B2A53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05BD008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B5DBB5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C0DA52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7D0C96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296B42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03A2B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1AA567E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C73E21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254AD2E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F184EC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9810E1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81A6A2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F2D36B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DA99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D8246D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3FE17C4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99B1DB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3B31A7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49F181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5B599C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7F8C40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B412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596A52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27F5B0F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07EAC59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5FDB84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EACF73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49561A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DE1EEB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3742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7814CF2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250870D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733C7E0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C7B30F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195FE4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30B3E6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400B54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1B961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DCCB92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FE8A5A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3387164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3D9CE1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EED2EE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2B3873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950823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4DEB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906254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2AA89CC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0D0039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7E033B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1F56D4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0C28C3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99CE98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1EBC2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48" w:type="dxa"/>
            <w:noWrap w:val="0"/>
            <w:vAlign w:val="top"/>
          </w:tcPr>
          <w:p w14:paraId="4200B9C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123B02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01084A0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D05EA0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81577A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512468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96BF29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bl>
    <w:p w14:paraId="51FBE5DB">
      <w:pPr>
        <w:adjustRightInd w:val="0"/>
        <w:snapToGrid w:val="0"/>
        <w:spacing w:after="156" w:afterLines="50" w:line="560" w:lineRule="exact"/>
        <w:jc w:val="both"/>
        <w:rPr>
          <w:rFonts w:hint="eastAsia" w:asciiTheme="minorEastAsia" w:hAnsiTheme="minorEastAsia" w:eastAsiaTheme="minorEastAsia" w:cstheme="minorEastAsia"/>
          <w:sz w:val="21"/>
          <w:szCs w:val="21"/>
        </w:rPr>
      </w:pPr>
    </w:p>
    <w:p w14:paraId="323B0361">
      <w:pPr>
        <w:spacing w:after="120" w:afterLines="50" w:line="440" w:lineRule="exact"/>
        <w:jc w:val="center"/>
        <w:rPr>
          <w:rFonts w:hint="eastAsia" w:ascii="宋体" w:hAnsi="宋体" w:cs="宋体"/>
          <w:b/>
          <w:bCs/>
          <w:sz w:val="32"/>
          <w:szCs w:val="32"/>
        </w:rPr>
      </w:pPr>
    </w:p>
    <w:p w14:paraId="46E8DA6C">
      <w:pPr>
        <w:spacing w:line="560" w:lineRule="exact"/>
        <w:jc w:val="center"/>
        <w:outlineLvl w:val="9"/>
        <w:rPr>
          <w:rFonts w:ascii="黑体" w:eastAsia="黑体"/>
          <w:b/>
          <w:bCs/>
          <w:color w:val="000000"/>
          <w:sz w:val="36"/>
          <w:szCs w:val="36"/>
        </w:rPr>
        <w:sectPr>
          <w:footerReference r:id="rId4" w:type="default"/>
          <w:pgSz w:w="11905" w:h="16838"/>
          <w:pgMar w:top="1417" w:right="1417" w:bottom="1417" w:left="1417" w:header="850" w:footer="992" w:gutter="0"/>
          <w:pgNumType w:fmt="decimal"/>
          <w:cols w:space="0" w:num="1"/>
          <w:rtlGutter w:val="0"/>
          <w:docGrid w:type="lines" w:linePitch="318" w:charSpace="0"/>
        </w:sectPr>
      </w:pPr>
    </w:p>
    <w:p w14:paraId="30103E1E">
      <w:pPr>
        <w:spacing w:after="120" w:afterLines="50" w:line="440" w:lineRule="exact"/>
        <w:jc w:val="center"/>
        <w:rPr>
          <w:rFonts w:hint="eastAsia" w:ascii="宋体" w:hAnsi="宋体" w:eastAsia="宋体" w:cs="宋体"/>
          <w:sz w:val="24"/>
          <w:szCs w:val="24"/>
          <w:lang w:eastAsia="zh-CN"/>
        </w:rPr>
      </w:pPr>
      <w:r>
        <w:rPr>
          <w:rFonts w:hint="eastAsia" w:ascii="宋体" w:hAnsi="宋体" w:cs="宋体"/>
          <w:b/>
          <w:bCs/>
          <w:sz w:val="32"/>
          <w:szCs w:val="32"/>
          <w:lang w:val="en-US" w:eastAsia="zh-CN"/>
        </w:rPr>
        <w:t>七、</w:t>
      </w:r>
      <w:r>
        <w:rPr>
          <w:rFonts w:hint="eastAsia" w:ascii="宋体" w:hAnsi="宋体" w:cs="宋体"/>
          <w:b/>
          <w:bCs/>
          <w:sz w:val="32"/>
          <w:szCs w:val="32"/>
        </w:rPr>
        <w:t>完成的类似项目情况表</w:t>
      </w:r>
    </w:p>
    <w:p w14:paraId="264EF92E">
      <w:pPr>
        <w:spacing w:line="66" w:lineRule="exact"/>
      </w:pPr>
    </w:p>
    <w:tbl>
      <w:tblPr>
        <w:tblStyle w:val="35"/>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4C91B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top"/>
          </w:tcPr>
          <w:p w14:paraId="2A38E59A">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top"/>
          </w:tcPr>
          <w:p w14:paraId="27791FF1">
            <w:pPr>
              <w:rPr>
                <w:rFonts w:ascii="Arial"/>
                <w:sz w:val="21"/>
              </w:rPr>
            </w:pPr>
          </w:p>
        </w:tc>
      </w:tr>
      <w:tr w14:paraId="1394E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top"/>
          </w:tcPr>
          <w:p w14:paraId="6624EBCD">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top"/>
          </w:tcPr>
          <w:p w14:paraId="52EE931B">
            <w:pPr>
              <w:rPr>
                <w:rFonts w:ascii="Arial"/>
                <w:sz w:val="21"/>
              </w:rPr>
            </w:pPr>
          </w:p>
        </w:tc>
      </w:tr>
      <w:tr w14:paraId="2DA86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7683DA70">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top"/>
          </w:tcPr>
          <w:p w14:paraId="29C27CE3">
            <w:pPr>
              <w:rPr>
                <w:rFonts w:ascii="Arial"/>
                <w:sz w:val="21"/>
              </w:rPr>
            </w:pPr>
          </w:p>
        </w:tc>
      </w:tr>
      <w:tr w14:paraId="7F52E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top"/>
          </w:tcPr>
          <w:p w14:paraId="37D88883">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top"/>
          </w:tcPr>
          <w:p w14:paraId="724D3303">
            <w:pPr>
              <w:rPr>
                <w:rFonts w:ascii="Arial"/>
                <w:sz w:val="21"/>
              </w:rPr>
            </w:pPr>
          </w:p>
        </w:tc>
      </w:tr>
      <w:tr w14:paraId="2F9A7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42A8A781">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top"/>
          </w:tcPr>
          <w:p w14:paraId="3B1C875C">
            <w:pPr>
              <w:rPr>
                <w:rFonts w:ascii="Arial"/>
                <w:sz w:val="21"/>
              </w:rPr>
            </w:pPr>
          </w:p>
        </w:tc>
      </w:tr>
      <w:tr w14:paraId="0AAC1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top"/>
          </w:tcPr>
          <w:p w14:paraId="4633DE1E">
            <w:pPr>
              <w:spacing w:line="257" w:lineRule="auto"/>
              <w:rPr>
                <w:rFonts w:ascii="Arial"/>
                <w:sz w:val="21"/>
              </w:rPr>
            </w:pPr>
          </w:p>
          <w:p w14:paraId="3AF22D98">
            <w:pPr>
              <w:spacing w:line="257" w:lineRule="auto"/>
              <w:rPr>
                <w:rFonts w:ascii="Arial"/>
                <w:sz w:val="21"/>
              </w:rPr>
            </w:pPr>
          </w:p>
          <w:p w14:paraId="642ECBD2">
            <w:pPr>
              <w:spacing w:line="257" w:lineRule="auto"/>
              <w:rPr>
                <w:rFonts w:ascii="Arial"/>
                <w:sz w:val="21"/>
              </w:rPr>
            </w:pPr>
          </w:p>
          <w:p w14:paraId="257B2F2A">
            <w:pPr>
              <w:spacing w:line="258" w:lineRule="auto"/>
              <w:rPr>
                <w:rFonts w:ascii="Arial"/>
                <w:sz w:val="21"/>
              </w:rPr>
            </w:pPr>
          </w:p>
          <w:p w14:paraId="6181CD25">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top"/>
          </w:tcPr>
          <w:p w14:paraId="78A99F10">
            <w:pPr>
              <w:rPr>
                <w:rFonts w:ascii="Arial"/>
                <w:sz w:val="21"/>
              </w:rPr>
            </w:pPr>
          </w:p>
        </w:tc>
      </w:tr>
      <w:tr w14:paraId="05AC3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top"/>
          </w:tcPr>
          <w:p w14:paraId="69D3A51E">
            <w:pPr>
              <w:spacing w:line="276" w:lineRule="auto"/>
              <w:rPr>
                <w:rFonts w:ascii="Arial"/>
                <w:sz w:val="21"/>
              </w:rPr>
            </w:pPr>
          </w:p>
          <w:p w14:paraId="22E53824">
            <w:pPr>
              <w:spacing w:line="276" w:lineRule="auto"/>
              <w:rPr>
                <w:rFonts w:ascii="Arial"/>
                <w:sz w:val="21"/>
              </w:rPr>
            </w:pPr>
          </w:p>
          <w:p w14:paraId="5B7B26F4">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0788CFCE">
            <w:pPr>
              <w:jc w:val="center"/>
              <w:rPr>
                <w:rFonts w:ascii="Arial"/>
                <w:sz w:val="21"/>
              </w:rPr>
            </w:pPr>
            <w:r>
              <w:rPr>
                <w:rFonts w:hint="eastAsia" w:ascii="Arial"/>
                <w:sz w:val="21"/>
              </w:rPr>
              <w:t>后附相关证明材料 (合同协议书)</w:t>
            </w:r>
          </w:p>
        </w:tc>
      </w:tr>
    </w:tbl>
    <w:p w14:paraId="453F96B1">
      <w:pPr>
        <w:spacing w:line="560" w:lineRule="exact"/>
        <w:jc w:val="center"/>
        <w:outlineLvl w:val="9"/>
        <w:rPr>
          <w:rFonts w:ascii="黑体" w:eastAsia="黑体"/>
          <w:b/>
          <w:bCs/>
          <w:color w:val="000000"/>
          <w:sz w:val="36"/>
          <w:szCs w:val="36"/>
        </w:rPr>
      </w:pPr>
    </w:p>
    <w:p w14:paraId="0E19326A">
      <w:pPr>
        <w:pStyle w:val="2"/>
      </w:pPr>
    </w:p>
    <w:p w14:paraId="13BB0E80">
      <w:pPr>
        <w:pStyle w:val="2"/>
      </w:pPr>
    </w:p>
    <w:p w14:paraId="66B3CB15">
      <w:pPr>
        <w:pStyle w:val="2"/>
      </w:pPr>
    </w:p>
    <w:p w14:paraId="50923FF1">
      <w:pPr>
        <w:pStyle w:val="2"/>
      </w:pPr>
    </w:p>
    <w:p w14:paraId="1353841A">
      <w:pPr>
        <w:pStyle w:val="2"/>
      </w:pPr>
    </w:p>
    <w:p w14:paraId="599B66AC">
      <w:pPr>
        <w:pStyle w:val="2"/>
      </w:pPr>
    </w:p>
    <w:p w14:paraId="1CAE8996">
      <w:pPr>
        <w:pStyle w:val="2"/>
      </w:pPr>
    </w:p>
    <w:p w14:paraId="189FAD6C">
      <w:pPr>
        <w:pStyle w:val="2"/>
      </w:pPr>
    </w:p>
    <w:p w14:paraId="093EC403">
      <w:pPr>
        <w:pStyle w:val="2"/>
      </w:pPr>
    </w:p>
    <w:p w14:paraId="5449568D">
      <w:pPr>
        <w:pStyle w:val="2"/>
      </w:pPr>
    </w:p>
    <w:p w14:paraId="7C1011B7">
      <w:pPr>
        <w:spacing w:after="120" w:afterLines="50" w:line="440" w:lineRule="exact"/>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八、包括但不限于响应单位营业执照复印件、资质证书复印件等</w:t>
      </w:r>
    </w:p>
    <w:p w14:paraId="39BAC02A">
      <w:pPr>
        <w:pStyle w:val="2"/>
        <w:sectPr>
          <w:pgSz w:w="11905" w:h="16838"/>
          <w:pgMar w:top="1417" w:right="1417" w:bottom="1417" w:left="1417" w:header="850" w:footer="992" w:gutter="0"/>
          <w:pgNumType w:fmt="decimal"/>
          <w:cols w:space="0" w:num="1"/>
          <w:rtlGutter w:val="0"/>
          <w:docGrid w:type="lines" w:linePitch="323" w:charSpace="0"/>
        </w:sectPr>
      </w:pPr>
    </w:p>
    <w:p w14:paraId="319214E5">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val="en-US" w:eastAsia="zh-CN"/>
        </w:rPr>
        <w:t>九、</w:t>
      </w:r>
      <w:r>
        <w:rPr>
          <w:rFonts w:hint="eastAsia" w:ascii="宋体" w:hAnsi="宋体" w:cs="宋体"/>
          <w:b/>
          <w:bCs/>
          <w:sz w:val="32"/>
          <w:szCs w:val="32"/>
        </w:rPr>
        <w:t xml:space="preserve">  承  诺  书</w:t>
      </w:r>
    </w:p>
    <w:p w14:paraId="6214D6A6">
      <w:pPr>
        <w:keepNext w:val="0"/>
        <w:keepLines w:val="0"/>
        <w:pageBreakBefore w:val="0"/>
        <w:widowControl w:val="0"/>
        <w:kinsoku/>
        <w:wordWrap/>
        <w:overflowPunct/>
        <w:topLinePunct w:val="0"/>
        <w:autoSpaceDE/>
        <w:autoSpaceDN/>
        <w:bidi w:val="0"/>
        <w:adjustRightInd/>
        <w:snapToGrid/>
        <w:spacing w:line="480" w:lineRule="auto"/>
        <w:ind w:right="48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致</w:t>
      </w:r>
      <w:r>
        <w:rPr>
          <w:rFonts w:hint="eastAsia" w:asciiTheme="minorEastAsia" w:hAnsiTheme="minorEastAsia" w:eastAsiaTheme="minorEastAsia" w:cstheme="minorEastAsia"/>
          <w:sz w:val="21"/>
          <w:szCs w:val="21"/>
          <w:u w:val="none"/>
          <w:lang w:val="en-US" w:eastAsia="zh-CN"/>
        </w:rPr>
        <w:t>杭州交通高等级公路养护有限公司</w:t>
      </w:r>
      <w:r>
        <w:rPr>
          <w:rFonts w:hint="eastAsia" w:asciiTheme="minorEastAsia" w:hAnsiTheme="minorEastAsia" w:eastAsiaTheme="minorEastAsia" w:cstheme="minorEastAsia"/>
          <w:sz w:val="21"/>
          <w:szCs w:val="21"/>
        </w:rPr>
        <w:t>：</w:t>
      </w:r>
    </w:p>
    <w:p w14:paraId="42FA90E4">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通过对贵单位</w:t>
      </w:r>
      <w:r>
        <w:rPr>
          <w:rFonts w:hint="eastAsia" w:asciiTheme="minorEastAsia" w:hAnsiTheme="minorEastAsia" w:eastAsiaTheme="minorEastAsia" w:cstheme="minorEastAsia"/>
          <w:spacing w:val="-4"/>
          <w:sz w:val="21"/>
          <w:szCs w:val="21"/>
          <w:u w:val="single"/>
          <w:lang w:val="en-US" w:eastAsia="zh-CN"/>
        </w:rPr>
        <w:t>富阳区环金线大中修工程（二期）</w:t>
      </w:r>
      <w:r>
        <w:rPr>
          <w:rFonts w:hint="eastAsia" w:asciiTheme="minorEastAsia" w:hAnsiTheme="minorEastAsia" w:eastAsiaTheme="minorEastAsia" w:cstheme="minorEastAsia"/>
          <w:sz w:val="21"/>
          <w:szCs w:val="21"/>
          <w:highlight w:val="yellow"/>
          <w:u w:val="single"/>
          <w:lang w:val="en-US" w:eastAsia="zh-CN"/>
        </w:rPr>
        <w:t>劳务合作</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选择</w:t>
      </w:r>
      <w:r>
        <w:rPr>
          <w:rFonts w:hint="eastAsia" w:asciiTheme="minorEastAsia" w:hAnsiTheme="minorEastAsia" w:eastAsiaTheme="minorEastAsia" w:cstheme="minorEastAsia"/>
          <w:sz w:val="21"/>
          <w:szCs w:val="21"/>
        </w:rPr>
        <w:t>文件认真研究后，我单位郑重承诺：</w:t>
      </w:r>
    </w:p>
    <w:p w14:paraId="30CB7965">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1.我单位完全接受贵方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pacing w:val="-4"/>
          <w:sz w:val="21"/>
          <w:szCs w:val="21"/>
          <w:u w:val="single"/>
          <w:lang w:val="en-US" w:eastAsia="zh-CN"/>
        </w:rPr>
        <w:t>富阳区环金线大中修工程（二期）</w:t>
      </w:r>
      <w:r>
        <w:rPr>
          <w:rFonts w:hint="eastAsia" w:asciiTheme="minorEastAsia" w:hAnsiTheme="minorEastAsia" w:eastAsiaTheme="minorEastAsia" w:cstheme="minorEastAsia"/>
          <w:sz w:val="21"/>
          <w:szCs w:val="21"/>
          <w:highlight w:val="yellow"/>
          <w:u w:val="single"/>
          <w:lang w:val="en-US" w:eastAsia="zh-CN"/>
        </w:rPr>
        <w:t>劳务合作</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lang w:val="en-US" w:eastAsia="zh-CN"/>
        </w:rPr>
        <w:t>选择</w:t>
      </w:r>
      <w:r>
        <w:rPr>
          <w:rFonts w:hint="eastAsia" w:asciiTheme="minorEastAsia" w:hAnsiTheme="minorEastAsia" w:eastAsiaTheme="minorEastAsia" w:cstheme="minorEastAsia"/>
          <w:sz w:val="21"/>
          <w:szCs w:val="21"/>
        </w:rPr>
        <w:t>文件的各项要求,保证在</w:t>
      </w:r>
      <w:r>
        <w:rPr>
          <w:rFonts w:hint="eastAsia" w:asciiTheme="minorEastAsia" w:hAnsiTheme="minorEastAsia" w:eastAsiaTheme="minorEastAsia" w:cstheme="minorEastAsia"/>
          <w:sz w:val="21"/>
          <w:szCs w:val="21"/>
          <w:lang w:val="en-US" w:eastAsia="zh-CN"/>
        </w:rPr>
        <w:t>实施</w:t>
      </w:r>
      <w:r>
        <w:rPr>
          <w:rFonts w:hint="eastAsia" w:asciiTheme="minorEastAsia" w:hAnsiTheme="minorEastAsia" w:eastAsiaTheme="minorEastAsia" w:cstheme="minorEastAsia"/>
          <w:sz w:val="21"/>
          <w:szCs w:val="21"/>
        </w:rPr>
        <w:t>过程中，坚决执行合同约定，承担合同责任,并全面履行合同义务。</w:t>
      </w:r>
    </w:p>
    <w:p w14:paraId="7E9B3F0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2.我方在</w:t>
      </w:r>
      <w:r>
        <w:rPr>
          <w:rFonts w:hint="eastAsia" w:asciiTheme="minorEastAsia" w:hAnsiTheme="minorEastAsia" w:eastAsiaTheme="minorEastAsia" w:cstheme="minorEastAsia"/>
          <w:sz w:val="21"/>
          <w:szCs w:val="21"/>
          <w:lang w:val="en-US" w:eastAsia="zh-CN"/>
        </w:rPr>
        <w:t>响应</w:t>
      </w:r>
      <w:r>
        <w:rPr>
          <w:rFonts w:hint="eastAsia" w:asciiTheme="minorEastAsia" w:hAnsiTheme="minorEastAsia" w:eastAsiaTheme="minorEastAsia" w:cstheme="minorEastAsia"/>
          <w:sz w:val="21"/>
          <w:szCs w:val="21"/>
        </w:rPr>
        <w:t>阶段、合同签署阶段已对</w:t>
      </w:r>
      <w:r>
        <w:rPr>
          <w:rFonts w:hint="eastAsia" w:asciiTheme="minorEastAsia" w:hAnsiTheme="minorEastAsia" w:eastAsiaTheme="minorEastAsia" w:cstheme="minorEastAsia"/>
          <w:sz w:val="21"/>
          <w:szCs w:val="21"/>
          <w:lang w:val="en-US" w:eastAsia="zh-CN"/>
        </w:rPr>
        <w:t>选择</w:t>
      </w:r>
      <w:r>
        <w:rPr>
          <w:rFonts w:hint="eastAsia" w:asciiTheme="minorEastAsia" w:hAnsiTheme="minorEastAsia" w:eastAsiaTheme="minorEastAsia" w:cstheme="minorEastAsia"/>
          <w:sz w:val="21"/>
          <w:szCs w:val="21"/>
        </w:rPr>
        <w:t>文件进行详细核查，对其做出的判断和决策负责，在合同履行过程中不因上述问题向甲方提出任何索赔。</w:t>
      </w:r>
    </w:p>
    <w:p w14:paraId="3320F6B4">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3.我方保证按合同协议书的要求，及时组织人员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设备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物资</w:t>
      </w:r>
      <w:r>
        <w:rPr>
          <w:rFonts w:hint="eastAsia" w:asciiTheme="minorEastAsia" w:hAnsiTheme="minorEastAsia" w:eastAsiaTheme="minorEastAsia" w:cstheme="minorEastAsia"/>
          <w:sz w:val="21"/>
          <w:szCs w:val="21"/>
        </w:rPr>
        <w:t>上场；保证全部承包</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sz w:val="21"/>
          <w:szCs w:val="21"/>
        </w:rPr>
        <w:t>不转包；并随时接受贵单位的检查和验收。如</w:t>
      </w:r>
      <w:r>
        <w:rPr>
          <w:rFonts w:hint="eastAsia" w:asciiTheme="minorEastAsia" w:hAnsiTheme="minorEastAsia" w:eastAsiaTheme="minorEastAsia" w:cstheme="minorEastAsia"/>
          <w:sz w:val="21"/>
          <w:szCs w:val="21"/>
          <w:lang w:val="en-US" w:eastAsia="zh-CN"/>
        </w:rPr>
        <w:t>实施</w:t>
      </w:r>
      <w:r>
        <w:rPr>
          <w:rFonts w:hint="eastAsia" w:asciiTheme="minorEastAsia" w:hAnsiTheme="minorEastAsia" w:eastAsiaTheme="minorEastAsia" w:cstheme="minorEastAsia"/>
          <w:sz w:val="21"/>
          <w:szCs w:val="21"/>
        </w:rPr>
        <w:t>过程中，我方未达到贵方要求和自身承诺，自愿接受贵方调整任务，直至解除合同（协议）的一切处理，并承担一切责任。</w:t>
      </w:r>
    </w:p>
    <w:p w14:paraId="698C0905">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4.我方服从贵方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业主要求和总体</w:t>
      </w:r>
      <w:r>
        <w:rPr>
          <w:rFonts w:hint="eastAsia" w:asciiTheme="minorEastAsia" w:hAnsiTheme="minorEastAsia" w:eastAsiaTheme="minorEastAsia" w:cstheme="minorEastAsia"/>
          <w:sz w:val="21"/>
          <w:szCs w:val="21"/>
          <w:lang w:val="en-US" w:eastAsia="zh-CN"/>
        </w:rPr>
        <w:t>进度</w:t>
      </w:r>
      <w:r>
        <w:rPr>
          <w:rFonts w:hint="eastAsia" w:asciiTheme="minorEastAsia" w:hAnsiTheme="minorEastAsia" w:eastAsiaTheme="minorEastAsia" w:cstheme="minorEastAsia"/>
          <w:sz w:val="21"/>
          <w:szCs w:val="21"/>
        </w:rPr>
        <w:t>安排，无条件接受贵方对我方的安排及内容调整，并承诺绝不以此作为借口提出增加费用要求。</w:t>
      </w:r>
    </w:p>
    <w:p w14:paraId="7AE90F52">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5.没有贵单位认可，不随意离开现场，确保</w:t>
      </w:r>
      <w:r>
        <w:rPr>
          <w:rFonts w:hint="eastAsia" w:asciiTheme="minorEastAsia" w:hAnsiTheme="minorEastAsia" w:eastAsiaTheme="minorEastAsia" w:cstheme="minorEastAsia"/>
          <w:sz w:val="21"/>
          <w:szCs w:val="21"/>
          <w:lang w:val="en-US" w:eastAsia="zh-CN"/>
        </w:rPr>
        <w:t>本</w:t>
      </w:r>
      <w:r>
        <w:rPr>
          <w:rFonts w:hint="eastAsia" w:asciiTheme="minorEastAsia" w:hAnsiTheme="minorEastAsia" w:eastAsiaTheme="minorEastAsia" w:cstheme="minorEastAsia"/>
          <w:sz w:val="21"/>
          <w:szCs w:val="21"/>
        </w:rPr>
        <w:t>项目负责人尽职尽责、自始至终地抓好</w:t>
      </w:r>
      <w:r>
        <w:rPr>
          <w:rFonts w:hint="eastAsia" w:asciiTheme="minorEastAsia" w:hAnsiTheme="minorEastAsia" w:eastAsiaTheme="minorEastAsia" w:cstheme="minorEastAsia"/>
          <w:sz w:val="21"/>
          <w:szCs w:val="21"/>
          <w:lang w:val="en-US" w:eastAsia="zh-CN"/>
        </w:rPr>
        <w:t>本</w:t>
      </w:r>
      <w:r>
        <w:rPr>
          <w:rFonts w:hint="eastAsia" w:asciiTheme="minorEastAsia" w:hAnsiTheme="minorEastAsia" w:eastAsiaTheme="minorEastAsia" w:cstheme="minorEastAsia"/>
          <w:sz w:val="21"/>
          <w:szCs w:val="21"/>
        </w:rPr>
        <w:t>项目建设，如有违约，愿接受贵单位处罚。</w:t>
      </w:r>
    </w:p>
    <w:p w14:paraId="4F9EA874">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lang w:val="en-US" w:eastAsia="zh-CN"/>
        </w:rPr>
        <w:t>实施</w:t>
      </w:r>
      <w:r>
        <w:rPr>
          <w:rFonts w:hint="eastAsia" w:asciiTheme="minorEastAsia" w:hAnsiTheme="minorEastAsia" w:eastAsiaTheme="minorEastAsia" w:cstheme="minorEastAsia"/>
          <w:sz w:val="21"/>
          <w:szCs w:val="21"/>
        </w:rPr>
        <w:t>过程中，我方一定要加强施工现场劳务管理，保证绝不出现恶意讨薪、停工罢工、聚众上访，围堵、围攻贵方及相关管理单位的不良行为。</w:t>
      </w:r>
    </w:p>
    <w:p w14:paraId="3C8EDFD5">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val="en-US" w:eastAsia="zh-CN"/>
        </w:rPr>
        <w:t>实施</w:t>
      </w:r>
      <w:r>
        <w:rPr>
          <w:rFonts w:hint="eastAsia" w:asciiTheme="minorEastAsia" w:hAnsiTheme="minorEastAsia" w:eastAsiaTheme="minorEastAsia" w:cstheme="minorEastAsia"/>
          <w:sz w:val="21"/>
          <w:szCs w:val="21"/>
        </w:rPr>
        <w:t>过程中，不论任何原因引起的窝工及误工，均由我方根据施工实际情况及时调整资源配置，决不向</w:t>
      </w:r>
      <w:r>
        <w:rPr>
          <w:rFonts w:hint="eastAsia" w:asciiTheme="minorEastAsia" w:hAnsiTheme="minorEastAsia" w:eastAsiaTheme="minorEastAsia" w:cstheme="minorEastAsia"/>
          <w:sz w:val="21"/>
          <w:szCs w:val="21"/>
          <w:lang w:eastAsia="zh-CN"/>
        </w:rPr>
        <w:t>贵</w:t>
      </w:r>
      <w:r>
        <w:rPr>
          <w:rFonts w:hint="eastAsia" w:asciiTheme="minorEastAsia" w:hAnsiTheme="minorEastAsia" w:eastAsiaTheme="minorEastAsia" w:cstheme="minorEastAsia"/>
          <w:sz w:val="21"/>
          <w:szCs w:val="21"/>
        </w:rPr>
        <w:t>方申请任何误工索赔。</w:t>
      </w:r>
    </w:p>
    <w:p w14:paraId="1975EA90">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8.我方确保所担负的工程任务按贵方规定时间完工，如因我方原因造成工期延长，自愿接受</w:t>
      </w:r>
      <w:r>
        <w:rPr>
          <w:rFonts w:hint="eastAsia" w:asciiTheme="minorEastAsia" w:hAnsiTheme="minorEastAsia" w:eastAsiaTheme="minorEastAsia" w:cstheme="minorEastAsia"/>
          <w:sz w:val="21"/>
          <w:szCs w:val="21"/>
          <w:lang w:eastAsia="zh-CN"/>
        </w:rPr>
        <w:t>贵</w:t>
      </w:r>
      <w:r>
        <w:rPr>
          <w:rFonts w:hint="eastAsia" w:asciiTheme="minorEastAsia" w:hAnsiTheme="minorEastAsia" w:eastAsiaTheme="minorEastAsia" w:cstheme="minorEastAsia"/>
          <w:sz w:val="21"/>
          <w:szCs w:val="21"/>
        </w:rPr>
        <w:t>方处罚。</w:t>
      </w:r>
    </w:p>
    <w:p w14:paraId="3DC3CC61">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9.在</w:t>
      </w:r>
      <w:r>
        <w:rPr>
          <w:rFonts w:hint="eastAsia" w:asciiTheme="minorEastAsia" w:hAnsiTheme="minorEastAsia" w:eastAsiaTheme="minorEastAsia" w:cstheme="minorEastAsia"/>
          <w:sz w:val="21"/>
          <w:szCs w:val="21"/>
          <w:lang w:val="en-US" w:eastAsia="zh-CN"/>
        </w:rPr>
        <w:t>实施</w:t>
      </w:r>
      <w:r>
        <w:rPr>
          <w:rFonts w:hint="eastAsia" w:asciiTheme="minorEastAsia" w:hAnsiTheme="minorEastAsia" w:eastAsiaTheme="minorEastAsia" w:cstheme="minorEastAsia"/>
          <w:sz w:val="21"/>
          <w:szCs w:val="21"/>
        </w:rPr>
        <w:t>过程中坚决做到安全生产，绝不偷工减料，不发生安全质量事故或问题。如出现安全质量事故，造成的一切损失由我方承担。</w:t>
      </w:r>
    </w:p>
    <w:p w14:paraId="5D001C0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 我方在报价时（含二、三次报价）已充分考虑到施工中的各种影响因素及可能出现的各种风险，</w:t>
      </w:r>
      <w:r>
        <w:rPr>
          <w:rFonts w:hint="eastAsia" w:asciiTheme="minorEastAsia" w:hAnsiTheme="minorEastAsia" w:eastAsiaTheme="minorEastAsia" w:cstheme="minorEastAsia"/>
          <w:sz w:val="21"/>
          <w:szCs w:val="21"/>
          <w:lang w:val="en-US" w:eastAsia="zh-CN"/>
        </w:rPr>
        <w:t>实施</w:t>
      </w:r>
      <w:r>
        <w:rPr>
          <w:rFonts w:hint="eastAsia" w:asciiTheme="minorEastAsia" w:hAnsiTheme="minorEastAsia" w:eastAsiaTheme="minorEastAsia" w:cstheme="minorEastAsia"/>
          <w:sz w:val="21"/>
          <w:szCs w:val="21"/>
        </w:rPr>
        <w:t>过程中决不提出涨价及补偿要求。</w:t>
      </w:r>
    </w:p>
    <w:p w14:paraId="6362FDA0">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11.在双方合同执行过程中，我方将严格执行合同条款约定，全面履行合同义务和责任，服从</w:t>
      </w:r>
      <w:r>
        <w:rPr>
          <w:rFonts w:hint="eastAsia" w:asciiTheme="minorEastAsia" w:hAnsiTheme="minorEastAsia" w:eastAsiaTheme="minorEastAsia" w:cstheme="minorEastAsia"/>
          <w:sz w:val="21"/>
          <w:szCs w:val="21"/>
          <w:lang w:val="en-US" w:eastAsia="zh-CN"/>
        </w:rPr>
        <w:t>贵方</w:t>
      </w:r>
      <w:r>
        <w:rPr>
          <w:rFonts w:hint="eastAsia" w:asciiTheme="minorEastAsia" w:hAnsiTheme="minorEastAsia" w:eastAsiaTheme="minorEastAsia" w:cstheme="minorEastAsia"/>
          <w:sz w:val="21"/>
          <w:szCs w:val="21"/>
        </w:rPr>
        <w:t>管理和领导，全面执行贵方的各项管理制度。</w:t>
      </w:r>
    </w:p>
    <w:p w14:paraId="1C5E7E5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12.我方同意所有我方参加</w:t>
      </w:r>
      <w:r>
        <w:rPr>
          <w:rFonts w:hint="eastAsia" w:asciiTheme="minorEastAsia" w:hAnsiTheme="minorEastAsia" w:eastAsiaTheme="minorEastAsia" w:cstheme="minorEastAsia"/>
          <w:sz w:val="21"/>
          <w:szCs w:val="21"/>
          <w:lang w:val="en-US" w:eastAsia="zh-CN"/>
        </w:rPr>
        <w:t>实施</w:t>
      </w:r>
      <w:r>
        <w:rPr>
          <w:rFonts w:hint="eastAsia" w:asciiTheme="minorEastAsia" w:hAnsiTheme="minorEastAsia" w:eastAsiaTheme="minorEastAsia" w:cstheme="minorEastAsia"/>
          <w:sz w:val="21"/>
          <w:szCs w:val="21"/>
        </w:rPr>
        <w:t>的劳务人员工资</w:t>
      </w:r>
      <w:r>
        <w:rPr>
          <w:rFonts w:hint="eastAsia" w:asciiTheme="minorEastAsia" w:hAnsiTheme="minorEastAsia" w:eastAsiaTheme="minorEastAsia" w:cstheme="minorEastAsia"/>
          <w:sz w:val="21"/>
          <w:szCs w:val="21"/>
          <w:lang w:val="en-US" w:eastAsia="zh-CN"/>
        </w:rPr>
        <w:t>均</w:t>
      </w:r>
      <w:r>
        <w:rPr>
          <w:rFonts w:hint="eastAsia" w:asciiTheme="minorEastAsia" w:hAnsiTheme="minorEastAsia" w:eastAsiaTheme="minorEastAsia" w:cstheme="minorEastAsia"/>
          <w:sz w:val="21"/>
          <w:szCs w:val="21"/>
        </w:rPr>
        <w:t>由</w:t>
      </w:r>
      <w:r>
        <w:rPr>
          <w:rFonts w:hint="eastAsia" w:asciiTheme="minorEastAsia" w:hAnsiTheme="minorEastAsia" w:eastAsiaTheme="minorEastAsia" w:cstheme="minorEastAsia"/>
          <w:sz w:val="21"/>
          <w:szCs w:val="21"/>
          <w:lang w:eastAsia="zh-CN"/>
        </w:rPr>
        <w:t>我</w:t>
      </w:r>
      <w:r>
        <w:rPr>
          <w:rFonts w:hint="eastAsia" w:asciiTheme="minorEastAsia" w:hAnsiTheme="minorEastAsia" w:eastAsiaTheme="minorEastAsia" w:cstheme="minorEastAsia"/>
          <w:sz w:val="21"/>
          <w:szCs w:val="21"/>
        </w:rPr>
        <w:t>方</w:t>
      </w:r>
      <w:r>
        <w:rPr>
          <w:rFonts w:hint="eastAsia" w:asciiTheme="minorEastAsia" w:hAnsiTheme="minorEastAsia" w:eastAsiaTheme="minorEastAsia" w:cstheme="minorEastAsia"/>
          <w:sz w:val="21"/>
          <w:szCs w:val="21"/>
          <w:lang w:val="en-US" w:eastAsia="zh-CN"/>
        </w:rPr>
        <w:t>发放</w:t>
      </w:r>
      <w:r>
        <w:rPr>
          <w:rFonts w:hint="eastAsia" w:asciiTheme="minorEastAsia" w:hAnsiTheme="minorEastAsia" w:eastAsiaTheme="minorEastAsia" w:cstheme="minorEastAsia"/>
          <w:sz w:val="21"/>
          <w:szCs w:val="21"/>
        </w:rPr>
        <w:t>，如</w:t>
      </w:r>
      <w:r>
        <w:rPr>
          <w:rFonts w:hint="eastAsia" w:asciiTheme="minorEastAsia" w:hAnsiTheme="minorEastAsia" w:eastAsiaTheme="minorEastAsia" w:cstheme="minorEastAsia"/>
          <w:sz w:val="21"/>
          <w:szCs w:val="21"/>
          <w:lang w:val="en-US" w:eastAsia="zh-CN"/>
        </w:rPr>
        <w:t>有</w:t>
      </w:r>
      <w:r>
        <w:rPr>
          <w:rFonts w:hint="eastAsia" w:asciiTheme="minorEastAsia" w:hAnsiTheme="minorEastAsia" w:eastAsiaTheme="minorEastAsia" w:cstheme="minorEastAsia"/>
          <w:sz w:val="21"/>
          <w:szCs w:val="21"/>
        </w:rPr>
        <w:t>人员工资拖欠的，自愿承担所有责任，决不</w:t>
      </w:r>
      <w:r>
        <w:rPr>
          <w:rFonts w:hint="eastAsia" w:asciiTheme="minorEastAsia" w:hAnsiTheme="minorEastAsia" w:eastAsiaTheme="minorEastAsia" w:cstheme="minorEastAsia"/>
          <w:sz w:val="21"/>
          <w:szCs w:val="21"/>
          <w:lang w:val="en-US" w:eastAsia="zh-CN"/>
        </w:rPr>
        <w:t>再</w:t>
      </w:r>
      <w:r>
        <w:rPr>
          <w:rFonts w:hint="eastAsia" w:asciiTheme="minorEastAsia" w:hAnsiTheme="minorEastAsia" w:eastAsiaTheme="minorEastAsia" w:cstheme="minorEastAsia"/>
          <w:sz w:val="21"/>
          <w:szCs w:val="21"/>
        </w:rPr>
        <w:t>向贵方索要。</w:t>
      </w:r>
    </w:p>
    <w:p w14:paraId="7882BF91">
      <w:pPr>
        <w:pStyle w:val="4"/>
        <w:rPr>
          <w:rFonts w:hint="eastAsia" w:asciiTheme="minorEastAsia" w:hAnsiTheme="minorEastAsia" w:eastAsiaTheme="minorEastAsia" w:cstheme="minorEastAsia"/>
          <w:b w:val="0"/>
          <w:bCs w:val="0"/>
          <w:kern w:val="2"/>
          <w:sz w:val="21"/>
          <w:szCs w:val="21"/>
          <w:lang w:val="en-US" w:eastAsia="zh-CN" w:bidi="ar-SA"/>
        </w:rPr>
      </w:pPr>
      <w:bookmarkStart w:id="30" w:name="_Toc16685"/>
      <w:r>
        <w:rPr>
          <w:rFonts w:hint="eastAsia" w:asciiTheme="minorEastAsia" w:hAnsiTheme="minorEastAsia" w:eastAsiaTheme="minorEastAsia" w:cstheme="minorEastAsia"/>
          <w:b w:val="0"/>
          <w:bCs w:val="0"/>
          <w:kern w:val="2"/>
          <w:sz w:val="21"/>
          <w:szCs w:val="21"/>
          <w:lang w:val="en-US" w:eastAsia="zh-CN" w:bidi="ar-SA"/>
        </w:rPr>
        <w:t>13.我方承诺签订合同后，将及时为拟投入本项目的我方全部人员、财产、机械设备购买保险。若因我方自身原因造成人员伤亡、设备的毁坏，我单位将自行承担一切损失和责任，保证不再要求贵方承担经济损失补偿。</w:t>
      </w:r>
      <w:bookmarkEnd w:id="30"/>
    </w:p>
    <w:p w14:paraId="5B12FB6A">
      <w:pPr>
        <w:spacing w:line="560" w:lineRule="exact"/>
        <w:ind w:firstLine="525" w:firstLineChars="25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p>
    <w:p w14:paraId="50487897">
      <w:pPr>
        <w:rPr>
          <w:rFonts w:hint="eastAsia" w:asciiTheme="minorEastAsia" w:hAnsiTheme="minorEastAsia" w:eastAsiaTheme="minorEastAsia" w:cstheme="minorEastAsia"/>
          <w:sz w:val="21"/>
          <w:szCs w:val="21"/>
          <w:lang w:val="en-US" w:eastAsia="zh-CN"/>
        </w:rPr>
      </w:pPr>
    </w:p>
    <w:p w14:paraId="6007B4F1">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响应单位</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u w:val="single"/>
          <w:lang w:val="en-US" w:eastAsia="zh-CN"/>
        </w:rPr>
        <w:t xml:space="preserve">                          </w:t>
      </w:r>
      <w:r>
        <w:rPr>
          <w:rFonts w:hint="eastAsia" w:asciiTheme="minorEastAsia" w:hAnsiTheme="minorEastAsia" w:eastAsiaTheme="minorEastAsia" w:cstheme="minorEastAsia"/>
          <w:snapToGrid w:val="0"/>
          <w:kern w:val="0"/>
          <w:sz w:val="21"/>
          <w:szCs w:val="21"/>
        </w:rPr>
        <w:t>（盖单位公章）</w:t>
      </w:r>
    </w:p>
    <w:p w14:paraId="000A2317">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法定代表人或其委托代理人：</w:t>
      </w:r>
      <w:r>
        <w:rPr>
          <w:rFonts w:hint="eastAsia" w:asciiTheme="minorEastAsia" w:hAnsiTheme="minorEastAsia" w:eastAsiaTheme="minorEastAsia" w:cstheme="minorEastAsia"/>
          <w:snapToGrid w:val="0"/>
          <w:kern w:val="0"/>
          <w:sz w:val="21"/>
          <w:szCs w:val="21"/>
          <w:u w:val="single"/>
          <w:lang w:val="en-US" w:eastAsia="zh-CN"/>
        </w:rPr>
        <w:t xml:space="preserve">          </w:t>
      </w:r>
      <w:r>
        <w:rPr>
          <w:rFonts w:hint="eastAsia" w:asciiTheme="minorEastAsia" w:hAnsiTheme="minorEastAsia" w:eastAsiaTheme="minorEastAsia" w:cstheme="minorEastAsia"/>
          <w:snapToGrid w:val="0"/>
          <w:kern w:val="0"/>
          <w:sz w:val="21"/>
          <w:szCs w:val="21"/>
        </w:rPr>
        <w:t>（签字或盖章）</w:t>
      </w:r>
    </w:p>
    <w:p w14:paraId="257377E4">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u w:val="single"/>
        </w:rPr>
        <w:t xml:space="preserve">   </w:t>
      </w:r>
      <w:r>
        <w:rPr>
          <w:rFonts w:hint="eastAsia" w:asciiTheme="minorEastAsia" w:hAnsiTheme="minorEastAsia" w:eastAsiaTheme="minorEastAsia" w:cstheme="minorEastAsia"/>
          <w:snapToGrid w:val="0"/>
          <w:kern w:val="0"/>
          <w:sz w:val="21"/>
          <w:szCs w:val="21"/>
          <w:u w:val="single"/>
          <w:lang w:val="en-US" w:eastAsia="zh-CN"/>
        </w:rPr>
        <w:t xml:space="preserve">   </w:t>
      </w:r>
      <w:r>
        <w:rPr>
          <w:rFonts w:hint="eastAsia" w:asciiTheme="minorEastAsia" w:hAnsiTheme="minorEastAsia" w:eastAsiaTheme="minorEastAsia" w:cstheme="minorEastAsia"/>
          <w:snapToGrid w:val="0"/>
          <w:kern w:val="0"/>
          <w:sz w:val="21"/>
          <w:szCs w:val="21"/>
          <w:u w:val="single"/>
        </w:rPr>
        <w:t xml:space="preserve"> </w:t>
      </w:r>
      <w:r>
        <w:rPr>
          <w:rFonts w:hint="eastAsia" w:asciiTheme="minorEastAsia" w:hAnsiTheme="minorEastAsia" w:eastAsiaTheme="minorEastAsia" w:cstheme="minorEastAsia"/>
          <w:snapToGrid w:val="0"/>
          <w:kern w:val="0"/>
          <w:sz w:val="21"/>
          <w:szCs w:val="21"/>
        </w:rPr>
        <w:t xml:space="preserve">年 </w:t>
      </w:r>
      <w:r>
        <w:rPr>
          <w:rFonts w:hint="eastAsia" w:asciiTheme="minorEastAsia" w:hAnsiTheme="minorEastAsia" w:eastAsiaTheme="minorEastAsia" w:cstheme="minorEastAsia"/>
          <w:snapToGrid w:val="0"/>
          <w:kern w:val="0"/>
          <w:sz w:val="21"/>
          <w:szCs w:val="21"/>
          <w:u w:val="single"/>
        </w:rPr>
        <w:t xml:space="preserve">    </w:t>
      </w:r>
      <w:r>
        <w:rPr>
          <w:rFonts w:hint="eastAsia" w:asciiTheme="minorEastAsia" w:hAnsiTheme="minorEastAsia" w:eastAsiaTheme="minorEastAsia" w:cstheme="minorEastAsia"/>
          <w:snapToGrid w:val="0"/>
          <w:kern w:val="0"/>
          <w:sz w:val="21"/>
          <w:szCs w:val="21"/>
        </w:rPr>
        <w:t>月</w:t>
      </w:r>
      <w:r>
        <w:rPr>
          <w:rFonts w:hint="eastAsia" w:asciiTheme="minorEastAsia" w:hAnsiTheme="minorEastAsia" w:eastAsiaTheme="minorEastAsia" w:cstheme="minorEastAsia"/>
          <w:snapToGrid w:val="0"/>
          <w:kern w:val="0"/>
          <w:sz w:val="21"/>
          <w:szCs w:val="21"/>
          <w:u w:val="single"/>
        </w:rPr>
        <w:t xml:space="preserve">    </w:t>
      </w:r>
      <w:r>
        <w:rPr>
          <w:rFonts w:hint="eastAsia" w:asciiTheme="minorEastAsia" w:hAnsiTheme="minorEastAsia" w:eastAsiaTheme="minorEastAsia" w:cstheme="minorEastAsia"/>
          <w:snapToGrid w:val="0"/>
          <w:kern w:val="0"/>
          <w:sz w:val="21"/>
          <w:szCs w:val="21"/>
        </w:rPr>
        <w:t xml:space="preserve"> 日</w:t>
      </w:r>
    </w:p>
    <w:p w14:paraId="182F3DCB">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lang w:val="en-US" w:eastAsia="zh-CN"/>
        </w:rPr>
      </w:pPr>
    </w:p>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B7382">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9F6C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89F6C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4A063">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A275A">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09A275A">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F97BF">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39874">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B639874">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FE8EA"/>
    <w:multiLevelType w:val="singleLevel"/>
    <w:tmpl w:val="803FE8EA"/>
    <w:lvl w:ilvl="0" w:tentative="0">
      <w:start w:val="4"/>
      <w:numFmt w:val="chineseCounting"/>
      <w:suff w:val="nothing"/>
      <w:lvlText w:val="%1、"/>
      <w:lvlJc w:val="left"/>
      <w:rPr>
        <w:rFonts w:hint="eastAsia"/>
      </w:rPr>
    </w:lvl>
  </w:abstractNum>
  <w:abstractNum w:abstractNumId="1">
    <w:nsid w:val="0A42D92E"/>
    <w:multiLevelType w:val="singleLevel"/>
    <w:tmpl w:val="0A42D92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N2I4OTk5ZmQ3M2FjMTRhYWQ5ZDllZWQ3MTI1YmM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752C8"/>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B7C79"/>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C4F7C"/>
    <w:rsid w:val="00FD2D90"/>
    <w:rsid w:val="00FE55A4"/>
    <w:rsid w:val="00FF0FF9"/>
    <w:rsid w:val="010205CE"/>
    <w:rsid w:val="012A047C"/>
    <w:rsid w:val="01611FD0"/>
    <w:rsid w:val="017460A8"/>
    <w:rsid w:val="01866195"/>
    <w:rsid w:val="01867ED0"/>
    <w:rsid w:val="01885C2B"/>
    <w:rsid w:val="01B61553"/>
    <w:rsid w:val="0213766F"/>
    <w:rsid w:val="0219059E"/>
    <w:rsid w:val="028440C8"/>
    <w:rsid w:val="02B0310F"/>
    <w:rsid w:val="02CD5FA7"/>
    <w:rsid w:val="02D40A58"/>
    <w:rsid w:val="02E3589C"/>
    <w:rsid w:val="03000C86"/>
    <w:rsid w:val="03045209"/>
    <w:rsid w:val="0333554D"/>
    <w:rsid w:val="03407948"/>
    <w:rsid w:val="034766AC"/>
    <w:rsid w:val="0363584C"/>
    <w:rsid w:val="037E6D6A"/>
    <w:rsid w:val="03E06970"/>
    <w:rsid w:val="03E414CA"/>
    <w:rsid w:val="0405182A"/>
    <w:rsid w:val="04133956"/>
    <w:rsid w:val="04275653"/>
    <w:rsid w:val="04301556"/>
    <w:rsid w:val="045518A1"/>
    <w:rsid w:val="048450BC"/>
    <w:rsid w:val="04BB4C2F"/>
    <w:rsid w:val="04FE3289"/>
    <w:rsid w:val="05002D34"/>
    <w:rsid w:val="051F457C"/>
    <w:rsid w:val="05514565"/>
    <w:rsid w:val="057C546C"/>
    <w:rsid w:val="05940AC6"/>
    <w:rsid w:val="05AE2FCB"/>
    <w:rsid w:val="05B960D1"/>
    <w:rsid w:val="05C80770"/>
    <w:rsid w:val="05CA273A"/>
    <w:rsid w:val="0608176A"/>
    <w:rsid w:val="0621205D"/>
    <w:rsid w:val="063C73BC"/>
    <w:rsid w:val="064F49ED"/>
    <w:rsid w:val="065011C5"/>
    <w:rsid w:val="065B3E7B"/>
    <w:rsid w:val="06823DD1"/>
    <w:rsid w:val="06CE625A"/>
    <w:rsid w:val="06D8097F"/>
    <w:rsid w:val="06F26AA5"/>
    <w:rsid w:val="071C5217"/>
    <w:rsid w:val="072F241F"/>
    <w:rsid w:val="0763639E"/>
    <w:rsid w:val="078923EF"/>
    <w:rsid w:val="0822685D"/>
    <w:rsid w:val="082F0F7A"/>
    <w:rsid w:val="08301EB4"/>
    <w:rsid w:val="08362309"/>
    <w:rsid w:val="0840356C"/>
    <w:rsid w:val="08830C2D"/>
    <w:rsid w:val="08A63ECA"/>
    <w:rsid w:val="08F23F5E"/>
    <w:rsid w:val="08FF0793"/>
    <w:rsid w:val="091C3407"/>
    <w:rsid w:val="091C4DD6"/>
    <w:rsid w:val="09423B7F"/>
    <w:rsid w:val="096A1798"/>
    <w:rsid w:val="09862E1C"/>
    <w:rsid w:val="09A41D68"/>
    <w:rsid w:val="09AF0F7C"/>
    <w:rsid w:val="09F93BE8"/>
    <w:rsid w:val="0A094CF7"/>
    <w:rsid w:val="0A930B14"/>
    <w:rsid w:val="0B4C599F"/>
    <w:rsid w:val="0B602F7F"/>
    <w:rsid w:val="0B876E1C"/>
    <w:rsid w:val="0B887D36"/>
    <w:rsid w:val="0BAA571C"/>
    <w:rsid w:val="0BF15626"/>
    <w:rsid w:val="0C1F767A"/>
    <w:rsid w:val="0C2B4320"/>
    <w:rsid w:val="0C3D5948"/>
    <w:rsid w:val="0CAD6419"/>
    <w:rsid w:val="0CCE693A"/>
    <w:rsid w:val="0CF67F73"/>
    <w:rsid w:val="0D1E3CD2"/>
    <w:rsid w:val="0D3A5D59"/>
    <w:rsid w:val="0D605A69"/>
    <w:rsid w:val="0D631E83"/>
    <w:rsid w:val="0DA505DC"/>
    <w:rsid w:val="0DA70BDE"/>
    <w:rsid w:val="0DD01FDB"/>
    <w:rsid w:val="0E39220B"/>
    <w:rsid w:val="0EF6634E"/>
    <w:rsid w:val="0F007BF2"/>
    <w:rsid w:val="0F5D461F"/>
    <w:rsid w:val="0F62080F"/>
    <w:rsid w:val="0F7D25CB"/>
    <w:rsid w:val="0F932BA2"/>
    <w:rsid w:val="0F953D21"/>
    <w:rsid w:val="0FBB6C29"/>
    <w:rsid w:val="0FD83CA6"/>
    <w:rsid w:val="0FDC19E8"/>
    <w:rsid w:val="0FE7353C"/>
    <w:rsid w:val="1020781F"/>
    <w:rsid w:val="10250297"/>
    <w:rsid w:val="105263BA"/>
    <w:rsid w:val="108E0596"/>
    <w:rsid w:val="10AA15E5"/>
    <w:rsid w:val="10B94B5A"/>
    <w:rsid w:val="10ED552F"/>
    <w:rsid w:val="114F4123"/>
    <w:rsid w:val="11604301"/>
    <w:rsid w:val="116457F1"/>
    <w:rsid w:val="1182211B"/>
    <w:rsid w:val="11A375C6"/>
    <w:rsid w:val="11F83303"/>
    <w:rsid w:val="12463DB9"/>
    <w:rsid w:val="12704F67"/>
    <w:rsid w:val="12795FF5"/>
    <w:rsid w:val="12A92F97"/>
    <w:rsid w:val="12AD1419"/>
    <w:rsid w:val="12F6091F"/>
    <w:rsid w:val="131250B7"/>
    <w:rsid w:val="13131232"/>
    <w:rsid w:val="134B46F4"/>
    <w:rsid w:val="134C0770"/>
    <w:rsid w:val="134C29E0"/>
    <w:rsid w:val="136F27BD"/>
    <w:rsid w:val="138419BE"/>
    <w:rsid w:val="13A357B7"/>
    <w:rsid w:val="13DF5602"/>
    <w:rsid w:val="13E74BB2"/>
    <w:rsid w:val="13FF3EF7"/>
    <w:rsid w:val="141352AC"/>
    <w:rsid w:val="14361A0C"/>
    <w:rsid w:val="143E18E9"/>
    <w:rsid w:val="14593607"/>
    <w:rsid w:val="14926B19"/>
    <w:rsid w:val="14A5684C"/>
    <w:rsid w:val="14DC7D94"/>
    <w:rsid w:val="15325C06"/>
    <w:rsid w:val="154E4979"/>
    <w:rsid w:val="157D4D8A"/>
    <w:rsid w:val="157E6EF5"/>
    <w:rsid w:val="15A91610"/>
    <w:rsid w:val="164019E1"/>
    <w:rsid w:val="165757BC"/>
    <w:rsid w:val="16624E17"/>
    <w:rsid w:val="16A87B8F"/>
    <w:rsid w:val="16F92E7F"/>
    <w:rsid w:val="16FF6F7D"/>
    <w:rsid w:val="170610F8"/>
    <w:rsid w:val="17334649"/>
    <w:rsid w:val="1763654B"/>
    <w:rsid w:val="177E5132"/>
    <w:rsid w:val="17993734"/>
    <w:rsid w:val="179C49C1"/>
    <w:rsid w:val="179E3A27"/>
    <w:rsid w:val="17DD62FD"/>
    <w:rsid w:val="1814717D"/>
    <w:rsid w:val="181B6E25"/>
    <w:rsid w:val="1824217E"/>
    <w:rsid w:val="18411D24"/>
    <w:rsid w:val="184243B2"/>
    <w:rsid w:val="185E1321"/>
    <w:rsid w:val="187E5A00"/>
    <w:rsid w:val="1880043E"/>
    <w:rsid w:val="188B1B2B"/>
    <w:rsid w:val="18FC6C57"/>
    <w:rsid w:val="195C49A7"/>
    <w:rsid w:val="197E141A"/>
    <w:rsid w:val="19943C55"/>
    <w:rsid w:val="19A846E9"/>
    <w:rsid w:val="19D62A32"/>
    <w:rsid w:val="19ED7866"/>
    <w:rsid w:val="1A246465"/>
    <w:rsid w:val="1A5A3C35"/>
    <w:rsid w:val="1A9A61FE"/>
    <w:rsid w:val="1AE600F4"/>
    <w:rsid w:val="1B77744E"/>
    <w:rsid w:val="1B8D618A"/>
    <w:rsid w:val="1B9E632D"/>
    <w:rsid w:val="1BB90A49"/>
    <w:rsid w:val="1BD712B5"/>
    <w:rsid w:val="1BD9010B"/>
    <w:rsid w:val="1BDA4C31"/>
    <w:rsid w:val="1BF40766"/>
    <w:rsid w:val="1C3A340C"/>
    <w:rsid w:val="1C4032FE"/>
    <w:rsid w:val="1C5D0BEE"/>
    <w:rsid w:val="1C7E642D"/>
    <w:rsid w:val="1CD61119"/>
    <w:rsid w:val="1CE57117"/>
    <w:rsid w:val="1D084BA3"/>
    <w:rsid w:val="1D0B6F5A"/>
    <w:rsid w:val="1DA5166B"/>
    <w:rsid w:val="1DB35768"/>
    <w:rsid w:val="1DBC69B5"/>
    <w:rsid w:val="1E37428D"/>
    <w:rsid w:val="1E4C7BE9"/>
    <w:rsid w:val="1E785109"/>
    <w:rsid w:val="1EAD0342"/>
    <w:rsid w:val="1EC24336"/>
    <w:rsid w:val="1ECE37CE"/>
    <w:rsid w:val="1EFF02D1"/>
    <w:rsid w:val="1F0B0657"/>
    <w:rsid w:val="1F1B7DBE"/>
    <w:rsid w:val="1F2F1585"/>
    <w:rsid w:val="1F433DA4"/>
    <w:rsid w:val="1F446D63"/>
    <w:rsid w:val="1F7F4D25"/>
    <w:rsid w:val="1FA67BF3"/>
    <w:rsid w:val="200A09E3"/>
    <w:rsid w:val="20942755"/>
    <w:rsid w:val="209459C7"/>
    <w:rsid w:val="20BA2452"/>
    <w:rsid w:val="210421A0"/>
    <w:rsid w:val="210F229C"/>
    <w:rsid w:val="21426901"/>
    <w:rsid w:val="215956BB"/>
    <w:rsid w:val="2178751D"/>
    <w:rsid w:val="21AB121A"/>
    <w:rsid w:val="21C4457A"/>
    <w:rsid w:val="21D97E89"/>
    <w:rsid w:val="21EB1616"/>
    <w:rsid w:val="21FF0F4E"/>
    <w:rsid w:val="220023D9"/>
    <w:rsid w:val="22204870"/>
    <w:rsid w:val="22520E15"/>
    <w:rsid w:val="22DB5B2F"/>
    <w:rsid w:val="22DF73CD"/>
    <w:rsid w:val="231E2762"/>
    <w:rsid w:val="2320131E"/>
    <w:rsid w:val="233D0598"/>
    <w:rsid w:val="236917DD"/>
    <w:rsid w:val="237D21F4"/>
    <w:rsid w:val="23887A65"/>
    <w:rsid w:val="239161EE"/>
    <w:rsid w:val="23C56DD6"/>
    <w:rsid w:val="23CD36CA"/>
    <w:rsid w:val="24170DE9"/>
    <w:rsid w:val="242D5F16"/>
    <w:rsid w:val="24407848"/>
    <w:rsid w:val="24567947"/>
    <w:rsid w:val="249F5A09"/>
    <w:rsid w:val="24AD4287"/>
    <w:rsid w:val="24CA07A9"/>
    <w:rsid w:val="24F3511B"/>
    <w:rsid w:val="250A6257"/>
    <w:rsid w:val="253D5BE5"/>
    <w:rsid w:val="254F2E38"/>
    <w:rsid w:val="255045B2"/>
    <w:rsid w:val="257B7155"/>
    <w:rsid w:val="25AD445A"/>
    <w:rsid w:val="25AF4370"/>
    <w:rsid w:val="25BA4DE0"/>
    <w:rsid w:val="25C70488"/>
    <w:rsid w:val="25C84D63"/>
    <w:rsid w:val="25E0208E"/>
    <w:rsid w:val="260F0B9D"/>
    <w:rsid w:val="262019E5"/>
    <w:rsid w:val="263F1A5C"/>
    <w:rsid w:val="268D331A"/>
    <w:rsid w:val="26B92096"/>
    <w:rsid w:val="26E437BF"/>
    <w:rsid w:val="273001D6"/>
    <w:rsid w:val="27482B67"/>
    <w:rsid w:val="27530F7A"/>
    <w:rsid w:val="27906EE8"/>
    <w:rsid w:val="281012B4"/>
    <w:rsid w:val="285048C9"/>
    <w:rsid w:val="288C6B47"/>
    <w:rsid w:val="28A31923"/>
    <w:rsid w:val="28D64DCE"/>
    <w:rsid w:val="28FC05AD"/>
    <w:rsid w:val="29AC442A"/>
    <w:rsid w:val="2A165ACF"/>
    <w:rsid w:val="2A1720C6"/>
    <w:rsid w:val="2A1A0CEB"/>
    <w:rsid w:val="2AB248D7"/>
    <w:rsid w:val="2AD05921"/>
    <w:rsid w:val="2B1C685B"/>
    <w:rsid w:val="2B3E30FF"/>
    <w:rsid w:val="2B435C33"/>
    <w:rsid w:val="2B481888"/>
    <w:rsid w:val="2B584A36"/>
    <w:rsid w:val="2B660A59"/>
    <w:rsid w:val="2BBD4893"/>
    <w:rsid w:val="2BD53927"/>
    <w:rsid w:val="2BF612E4"/>
    <w:rsid w:val="2C6E135B"/>
    <w:rsid w:val="2C7812AD"/>
    <w:rsid w:val="2C8714FE"/>
    <w:rsid w:val="2C8C7F23"/>
    <w:rsid w:val="2C9B5967"/>
    <w:rsid w:val="2CAD255A"/>
    <w:rsid w:val="2CDB588B"/>
    <w:rsid w:val="2CEE645F"/>
    <w:rsid w:val="2D3542C9"/>
    <w:rsid w:val="2D41454E"/>
    <w:rsid w:val="2D6C79CA"/>
    <w:rsid w:val="2D963F0A"/>
    <w:rsid w:val="2DAD15F8"/>
    <w:rsid w:val="2DAE5947"/>
    <w:rsid w:val="2DD815E9"/>
    <w:rsid w:val="2E162F82"/>
    <w:rsid w:val="2E4B074B"/>
    <w:rsid w:val="2E991CDA"/>
    <w:rsid w:val="2F124F93"/>
    <w:rsid w:val="2F5A7DDB"/>
    <w:rsid w:val="2F7B66D0"/>
    <w:rsid w:val="2F964923"/>
    <w:rsid w:val="2F9A3B53"/>
    <w:rsid w:val="2FA917EF"/>
    <w:rsid w:val="2FAB302B"/>
    <w:rsid w:val="2FC05727"/>
    <w:rsid w:val="2FD4060D"/>
    <w:rsid w:val="2FDE0A0C"/>
    <w:rsid w:val="2FE429EE"/>
    <w:rsid w:val="2FEE7A9E"/>
    <w:rsid w:val="301B0EBD"/>
    <w:rsid w:val="305B02AF"/>
    <w:rsid w:val="30964FFC"/>
    <w:rsid w:val="30CA2D69"/>
    <w:rsid w:val="30F6103B"/>
    <w:rsid w:val="30FF12DC"/>
    <w:rsid w:val="31084CAC"/>
    <w:rsid w:val="31351A6B"/>
    <w:rsid w:val="3196159F"/>
    <w:rsid w:val="32075FF9"/>
    <w:rsid w:val="32113E29"/>
    <w:rsid w:val="32241CA7"/>
    <w:rsid w:val="32303B97"/>
    <w:rsid w:val="32507C1D"/>
    <w:rsid w:val="327207A3"/>
    <w:rsid w:val="32CC0530"/>
    <w:rsid w:val="32E15AC4"/>
    <w:rsid w:val="330D1F60"/>
    <w:rsid w:val="331D41F1"/>
    <w:rsid w:val="3321214E"/>
    <w:rsid w:val="33235FF7"/>
    <w:rsid w:val="334C3C69"/>
    <w:rsid w:val="335A29C3"/>
    <w:rsid w:val="336609B9"/>
    <w:rsid w:val="33AC4E4F"/>
    <w:rsid w:val="33B72B42"/>
    <w:rsid w:val="33B86A17"/>
    <w:rsid w:val="34303496"/>
    <w:rsid w:val="34806536"/>
    <w:rsid w:val="348C2F64"/>
    <w:rsid w:val="34D21F7A"/>
    <w:rsid w:val="34E97C37"/>
    <w:rsid w:val="34F77D06"/>
    <w:rsid w:val="352E4E1D"/>
    <w:rsid w:val="357C6CFE"/>
    <w:rsid w:val="35C97A69"/>
    <w:rsid w:val="360B38A7"/>
    <w:rsid w:val="3616569B"/>
    <w:rsid w:val="362B2720"/>
    <w:rsid w:val="36327C24"/>
    <w:rsid w:val="363825C4"/>
    <w:rsid w:val="3643481E"/>
    <w:rsid w:val="36897924"/>
    <w:rsid w:val="36AA64F4"/>
    <w:rsid w:val="36BE70F6"/>
    <w:rsid w:val="36F05B5F"/>
    <w:rsid w:val="3716217A"/>
    <w:rsid w:val="372D5AED"/>
    <w:rsid w:val="37BB2286"/>
    <w:rsid w:val="37C4673A"/>
    <w:rsid w:val="3857135C"/>
    <w:rsid w:val="38AD4B48"/>
    <w:rsid w:val="38B478C6"/>
    <w:rsid w:val="38CA7A97"/>
    <w:rsid w:val="3951009C"/>
    <w:rsid w:val="397F748B"/>
    <w:rsid w:val="39C6647F"/>
    <w:rsid w:val="39D56A55"/>
    <w:rsid w:val="3A641B67"/>
    <w:rsid w:val="3A75699A"/>
    <w:rsid w:val="3A7E6A82"/>
    <w:rsid w:val="3B1D3BC0"/>
    <w:rsid w:val="3BAB4D14"/>
    <w:rsid w:val="3BBA0580"/>
    <w:rsid w:val="3BFF5F92"/>
    <w:rsid w:val="3C097EF0"/>
    <w:rsid w:val="3C2E55CC"/>
    <w:rsid w:val="3C812767"/>
    <w:rsid w:val="3C9A2B9D"/>
    <w:rsid w:val="3CA371CC"/>
    <w:rsid w:val="3CC30432"/>
    <w:rsid w:val="3CCB1561"/>
    <w:rsid w:val="3CEA7404"/>
    <w:rsid w:val="3DE22613"/>
    <w:rsid w:val="3DF67B6E"/>
    <w:rsid w:val="3E052736"/>
    <w:rsid w:val="3E271422"/>
    <w:rsid w:val="3E4C5632"/>
    <w:rsid w:val="3F1408EF"/>
    <w:rsid w:val="3F4168C2"/>
    <w:rsid w:val="3F6530F9"/>
    <w:rsid w:val="3F6A5E19"/>
    <w:rsid w:val="3F780536"/>
    <w:rsid w:val="3F993958"/>
    <w:rsid w:val="3FC03C8B"/>
    <w:rsid w:val="400B4B91"/>
    <w:rsid w:val="401144E6"/>
    <w:rsid w:val="403C2F24"/>
    <w:rsid w:val="406960D0"/>
    <w:rsid w:val="40A738A5"/>
    <w:rsid w:val="40F14E1A"/>
    <w:rsid w:val="4140317B"/>
    <w:rsid w:val="415428DD"/>
    <w:rsid w:val="415E4D6C"/>
    <w:rsid w:val="41940CE7"/>
    <w:rsid w:val="41F9275B"/>
    <w:rsid w:val="425355C8"/>
    <w:rsid w:val="42C46437"/>
    <w:rsid w:val="42E83C24"/>
    <w:rsid w:val="432033BE"/>
    <w:rsid w:val="43A062AD"/>
    <w:rsid w:val="43C9697B"/>
    <w:rsid w:val="43FB2E9F"/>
    <w:rsid w:val="444F55DD"/>
    <w:rsid w:val="445B0426"/>
    <w:rsid w:val="459736E0"/>
    <w:rsid w:val="45C83899"/>
    <w:rsid w:val="45E859C3"/>
    <w:rsid w:val="45EA09CA"/>
    <w:rsid w:val="461036EB"/>
    <w:rsid w:val="464C1D63"/>
    <w:rsid w:val="464E0242"/>
    <w:rsid w:val="46523C6D"/>
    <w:rsid w:val="466404E8"/>
    <w:rsid w:val="46A95BB4"/>
    <w:rsid w:val="47126D75"/>
    <w:rsid w:val="473674BC"/>
    <w:rsid w:val="4795054F"/>
    <w:rsid w:val="47AE26A8"/>
    <w:rsid w:val="47D6528D"/>
    <w:rsid w:val="47F53CC4"/>
    <w:rsid w:val="481C0F8F"/>
    <w:rsid w:val="482D0584"/>
    <w:rsid w:val="483F6AC4"/>
    <w:rsid w:val="48534062"/>
    <w:rsid w:val="488570E6"/>
    <w:rsid w:val="48A4652A"/>
    <w:rsid w:val="48DC1D50"/>
    <w:rsid w:val="48E21116"/>
    <w:rsid w:val="48F943AD"/>
    <w:rsid w:val="49064E04"/>
    <w:rsid w:val="49184C88"/>
    <w:rsid w:val="492F1C9C"/>
    <w:rsid w:val="493C4F15"/>
    <w:rsid w:val="49846A24"/>
    <w:rsid w:val="49AF6A7A"/>
    <w:rsid w:val="4A393D12"/>
    <w:rsid w:val="4A590F64"/>
    <w:rsid w:val="4A65539B"/>
    <w:rsid w:val="4A6C6EE9"/>
    <w:rsid w:val="4AC2119E"/>
    <w:rsid w:val="4AE66C9B"/>
    <w:rsid w:val="4AF74BD1"/>
    <w:rsid w:val="4B0C61BC"/>
    <w:rsid w:val="4B203242"/>
    <w:rsid w:val="4B4F7128"/>
    <w:rsid w:val="4B5E2D75"/>
    <w:rsid w:val="4BA674F8"/>
    <w:rsid w:val="4BBE1C88"/>
    <w:rsid w:val="4BC06C2A"/>
    <w:rsid w:val="4BF90C50"/>
    <w:rsid w:val="4C417F01"/>
    <w:rsid w:val="4C7E1155"/>
    <w:rsid w:val="4CC003A3"/>
    <w:rsid w:val="4CCA437D"/>
    <w:rsid w:val="4CCC4796"/>
    <w:rsid w:val="4CD26DC1"/>
    <w:rsid w:val="4D01672A"/>
    <w:rsid w:val="4D064894"/>
    <w:rsid w:val="4D8A4B8F"/>
    <w:rsid w:val="4DAE7232"/>
    <w:rsid w:val="4DB766CD"/>
    <w:rsid w:val="4DBC0187"/>
    <w:rsid w:val="4DCC07AF"/>
    <w:rsid w:val="4E2F4EE8"/>
    <w:rsid w:val="4E415F07"/>
    <w:rsid w:val="4E4C62B4"/>
    <w:rsid w:val="4E524893"/>
    <w:rsid w:val="4EA2737D"/>
    <w:rsid w:val="4EBE3624"/>
    <w:rsid w:val="4F021BCA"/>
    <w:rsid w:val="4F06552A"/>
    <w:rsid w:val="4F52667D"/>
    <w:rsid w:val="4F7E28D1"/>
    <w:rsid w:val="4FC70A05"/>
    <w:rsid w:val="4FE90FDC"/>
    <w:rsid w:val="50046A9D"/>
    <w:rsid w:val="501C315F"/>
    <w:rsid w:val="507606D3"/>
    <w:rsid w:val="50B67110"/>
    <w:rsid w:val="50F47C38"/>
    <w:rsid w:val="51121E6C"/>
    <w:rsid w:val="511E4A3C"/>
    <w:rsid w:val="514E75ED"/>
    <w:rsid w:val="518A318B"/>
    <w:rsid w:val="51956D25"/>
    <w:rsid w:val="51D94FBE"/>
    <w:rsid w:val="522D5852"/>
    <w:rsid w:val="524C2129"/>
    <w:rsid w:val="528D0FC1"/>
    <w:rsid w:val="52BF46A2"/>
    <w:rsid w:val="52C52CBD"/>
    <w:rsid w:val="5313329D"/>
    <w:rsid w:val="533D4B9F"/>
    <w:rsid w:val="53630C83"/>
    <w:rsid w:val="53664E8C"/>
    <w:rsid w:val="537A21C5"/>
    <w:rsid w:val="538B2C35"/>
    <w:rsid w:val="53F62F2E"/>
    <w:rsid w:val="54696247"/>
    <w:rsid w:val="54B35714"/>
    <w:rsid w:val="54F20CFF"/>
    <w:rsid w:val="55337EDE"/>
    <w:rsid w:val="55506782"/>
    <w:rsid w:val="55743B88"/>
    <w:rsid w:val="55765A50"/>
    <w:rsid w:val="558C0A45"/>
    <w:rsid w:val="56665134"/>
    <w:rsid w:val="567A5AD2"/>
    <w:rsid w:val="568A2C39"/>
    <w:rsid w:val="56D51E02"/>
    <w:rsid w:val="57080F27"/>
    <w:rsid w:val="570E0DDA"/>
    <w:rsid w:val="57E9601D"/>
    <w:rsid w:val="57EA1DE0"/>
    <w:rsid w:val="57FB47AE"/>
    <w:rsid w:val="582819EA"/>
    <w:rsid w:val="58D02D39"/>
    <w:rsid w:val="59283502"/>
    <w:rsid w:val="59487A64"/>
    <w:rsid w:val="59527BF2"/>
    <w:rsid w:val="59990BC3"/>
    <w:rsid w:val="59BC506B"/>
    <w:rsid w:val="59BE7035"/>
    <w:rsid w:val="59C7103B"/>
    <w:rsid w:val="59F00FA0"/>
    <w:rsid w:val="5A0E1D6B"/>
    <w:rsid w:val="5A6611B1"/>
    <w:rsid w:val="5A6E4CB5"/>
    <w:rsid w:val="5ABE6BC5"/>
    <w:rsid w:val="5AF40198"/>
    <w:rsid w:val="5B365500"/>
    <w:rsid w:val="5B365EC0"/>
    <w:rsid w:val="5B422FE3"/>
    <w:rsid w:val="5B4832EA"/>
    <w:rsid w:val="5B5E63DA"/>
    <w:rsid w:val="5B802C63"/>
    <w:rsid w:val="5B9A30AC"/>
    <w:rsid w:val="5BE74DFA"/>
    <w:rsid w:val="5BED59B0"/>
    <w:rsid w:val="5BF3356C"/>
    <w:rsid w:val="5BFE5E0F"/>
    <w:rsid w:val="5C021BCB"/>
    <w:rsid w:val="5C3929A3"/>
    <w:rsid w:val="5C451D35"/>
    <w:rsid w:val="5C645C72"/>
    <w:rsid w:val="5C741C2D"/>
    <w:rsid w:val="5C7F3353"/>
    <w:rsid w:val="5C950521"/>
    <w:rsid w:val="5CA72002"/>
    <w:rsid w:val="5CAE513F"/>
    <w:rsid w:val="5CF91255"/>
    <w:rsid w:val="5D657E4C"/>
    <w:rsid w:val="5D6814A0"/>
    <w:rsid w:val="5DCD7847"/>
    <w:rsid w:val="5DD22C6C"/>
    <w:rsid w:val="5DEA21A7"/>
    <w:rsid w:val="5E092379"/>
    <w:rsid w:val="5E375EC0"/>
    <w:rsid w:val="5E4C10B3"/>
    <w:rsid w:val="5E4E19C7"/>
    <w:rsid w:val="5E5E5BD4"/>
    <w:rsid w:val="5E5F0DE7"/>
    <w:rsid w:val="5E624433"/>
    <w:rsid w:val="5E9860A7"/>
    <w:rsid w:val="5EAD3BFE"/>
    <w:rsid w:val="5ED776BD"/>
    <w:rsid w:val="5EEB5F80"/>
    <w:rsid w:val="5EF87B54"/>
    <w:rsid w:val="5F1C6CD8"/>
    <w:rsid w:val="5F85210E"/>
    <w:rsid w:val="5FBA1C89"/>
    <w:rsid w:val="5FCC7741"/>
    <w:rsid w:val="5FEF50BE"/>
    <w:rsid w:val="604B0C0E"/>
    <w:rsid w:val="60940AF0"/>
    <w:rsid w:val="60BA4072"/>
    <w:rsid w:val="61913703"/>
    <w:rsid w:val="61C13B66"/>
    <w:rsid w:val="61C71C22"/>
    <w:rsid w:val="61D62D64"/>
    <w:rsid w:val="625563BE"/>
    <w:rsid w:val="62572464"/>
    <w:rsid w:val="625C2B94"/>
    <w:rsid w:val="629A14FB"/>
    <w:rsid w:val="62D376AD"/>
    <w:rsid w:val="62F87114"/>
    <w:rsid w:val="633D5741"/>
    <w:rsid w:val="639808F7"/>
    <w:rsid w:val="63F36E3C"/>
    <w:rsid w:val="642E117D"/>
    <w:rsid w:val="643F6C42"/>
    <w:rsid w:val="647E189B"/>
    <w:rsid w:val="64882719"/>
    <w:rsid w:val="64AA6016"/>
    <w:rsid w:val="64F57F6F"/>
    <w:rsid w:val="64F96CD9"/>
    <w:rsid w:val="651D5558"/>
    <w:rsid w:val="651F40E0"/>
    <w:rsid w:val="65587EC8"/>
    <w:rsid w:val="657131AE"/>
    <w:rsid w:val="65BF0264"/>
    <w:rsid w:val="65DB6C69"/>
    <w:rsid w:val="65FA01AA"/>
    <w:rsid w:val="6600512F"/>
    <w:rsid w:val="662C3370"/>
    <w:rsid w:val="664268FC"/>
    <w:rsid w:val="664A412A"/>
    <w:rsid w:val="664D72A0"/>
    <w:rsid w:val="66567ADA"/>
    <w:rsid w:val="667B0788"/>
    <w:rsid w:val="667C1E0A"/>
    <w:rsid w:val="670D6F06"/>
    <w:rsid w:val="673C737F"/>
    <w:rsid w:val="6753700F"/>
    <w:rsid w:val="675B76DD"/>
    <w:rsid w:val="676905E0"/>
    <w:rsid w:val="67981871"/>
    <w:rsid w:val="67B574DE"/>
    <w:rsid w:val="67BA708E"/>
    <w:rsid w:val="67C50DDA"/>
    <w:rsid w:val="67CC59E3"/>
    <w:rsid w:val="680554DE"/>
    <w:rsid w:val="68120FE3"/>
    <w:rsid w:val="683426D7"/>
    <w:rsid w:val="6841330B"/>
    <w:rsid w:val="687D5219"/>
    <w:rsid w:val="68B70790"/>
    <w:rsid w:val="690F6F65"/>
    <w:rsid w:val="69392657"/>
    <w:rsid w:val="693A17B3"/>
    <w:rsid w:val="696A196E"/>
    <w:rsid w:val="69DA1D9A"/>
    <w:rsid w:val="69FB3DEF"/>
    <w:rsid w:val="6A042842"/>
    <w:rsid w:val="6A16656B"/>
    <w:rsid w:val="6A495D4E"/>
    <w:rsid w:val="6A7F4463"/>
    <w:rsid w:val="6AA933EA"/>
    <w:rsid w:val="6ABA5A31"/>
    <w:rsid w:val="6ABB4110"/>
    <w:rsid w:val="6AE663EC"/>
    <w:rsid w:val="6AF816BD"/>
    <w:rsid w:val="6AFC4B32"/>
    <w:rsid w:val="6B580A32"/>
    <w:rsid w:val="6BA20565"/>
    <w:rsid w:val="6BC56001"/>
    <w:rsid w:val="6BF42D27"/>
    <w:rsid w:val="6C3F4006"/>
    <w:rsid w:val="6C4532D6"/>
    <w:rsid w:val="6CF92F35"/>
    <w:rsid w:val="6D2B24B2"/>
    <w:rsid w:val="6D327C14"/>
    <w:rsid w:val="6DEF2023"/>
    <w:rsid w:val="6E3E7C58"/>
    <w:rsid w:val="6E7D363D"/>
    <w:rsid w:val="6F0E6814"/>
    <w:rsid w:val="6F173018"/>
    <w:rsid w:val="6F2614AD"/>
    <w:rsid w:val="6F3254E8"/>
    <w:rsid w:val="6F343C20"/>
    <w:rsid w:val="6F4B4A6F"/>
    <w:rsid w:val="6FB865A9"/>
    <w:rsid w:val="6FBA0900"/>
    <w:rsid w:val="6FBD3431"/>
    <w:rsid w:val="704821BF"/>
    <w:rsid w:val="708017B4"/>
    <w:rsid w:val="70AC448F"/>
    <w:rsid w:val="70C47FBF"/>
    <w:rsid w:val="714D2CE1"/>
    <w:rsid w:val="71F71538"/>
    <w:rsid w:val="71F907B3"/>
    <w:rsid w:val="71FD402E"/>
    <w:rsid w:val="721970A7"/>
    <w:rsid w:val="72800ED4"/>
    <w:rsid w:val="72CE4FD5"/>
    <w:rsid w:val="72EB27F1"/>
    <w:rsid w:val="730E028E"/>
    <w:rsid w:val="731D4975"/>
    <w:rsid w:val="733D0B73"/>
    <w:rsid w:val="73493D47"/>
    <w:rsid w:val="735432C9"/>
    <w:rsid w:val="73DF5CA9"/>
    <w:rsid w:val="742B4FD4"/>
    <w:rsid w:val="74815737"/>
    <w:rsid w:val="74B633B4"/>
    <w:rsid w:val="74E219D2"/>
    <w:rsid w:val="75CF2D88"/>
    <w:rsid w:val="75E937F8"/>
    <w:rsid w:val="761D1FBA"/>
    <w:rsid w:val="763D4BBB"/>
    <w:rsid w:val="764C22D8"/>
    <w:rsid w:val="7679717E"/>
    <w:rsid w:val="76816FC9"/>
    <w:rsid w:val="76A617E4"/>
    <w:rsid w:val="76B83CCC"/>
    <w:rsid w:val="76B86E8E"/>
    <w:rsid w:val="76E6322A"/>
    <w:rsid w:val="77016066"/>
    <w:rsid w:val="770C51D8"/>
    <w:rsid w:val="770E0B98"/>
    <w:rsid w:val="775E5C88"/>
    <w:rsid w:val="777A2396"/>
    <w:rsid w:val="779276DF"/>
    <w:rsid w:val="77A25449"/>
    <w:rsid w:val="77B917C8"/>
    <w:rsid w:val="78342545"/>
    <w:rsid w:val="78537739"/>
    <w:rsid w:val="7899174D"/>
    <w:rsid w:val="78A34CEE"/>
    <w:rsid w:val="7925068A"/>
    <w:rsid w:val="79567552"/>
    <w:rsid w:val="795F2C34"/>
    <w:rsid w:val="798229D9"/>
    <w:rsid w:val="79AC25AE"/>
    <w:rsid w:val="79B74766"/>
    <w:rsid w:val="79D41158"/>
    <w:rsid w:val="7A254A32"/>
    <w:rsid w:val="7A490096"/>
    <w:rsid w:val="7A743F67"/>
    <w:rsid w:val="7AD27EA1"/>
    <w:rsid w:val="7AF878F3"/>
    <w:rsid w:val="7B100687"/>
    <w:rsid w:val="7B2B22C3"/>
    <w:rsid w:val="7B33171D"/>
    <w:rsid w:val="7B425C9C"/>
    <w:rsid w:val="7B694B9B"/>
    <w:rsid w:val="7B730265"/>
    <w:rsid w:val="7B952C8D"/>
    <w:rsid w:val="7BCD53A7"/>
    <w:rsid w:val="7BD4270E"/>
    <w:rsid w:val="7BDF75A9"/>
    <w:rsid w:val="7BF04EE2"/>
    <w:rsid w:val="7C18163E"/>
    <w:rsid w:val="7C417926"/>
    <w:rsid w:val="7C7820FD"/>
    <w:rsid w:val="7C7A7854"/>
    <w:rsid w:val="7CA12F53"/>
    <w:rsid w:val="7CEA3B1A"/>
    <w:rsid w:val="7D0D4A1B"/>
    <w:rsid w:val="7D0E56C7"/>
    <w:rsid w:val="7D28105C"/>
    <w:rsid w:val="7D3134F6"/>
    <w:rsid w:val="7D4E607C"/>
    <w:rsid w:val="7D5A2B9F"/>
    <w:rsid w:val="7D601E86"/>
    <w:rsid w:val="7E091498"/>
    <w:rsid w:val="7E451025"/>
    <w:rsid w:val="7E7B20D9"/>
    <w:rsid w:val="7E933D3D"/>
    <w:rsid w:val="7ECD36F3"/>
    <w:rsid w:val="7ED14636"/>
    <w:rsid w:val="7F23048B"/>
    <w:rsid w:val="7F2B4B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style>
  <w:style w:type="paragraph" w:styleId="10">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qFormat/>
    <w:uiPriority w:val="0"/>
    <w:rPr>
      <w:rFonts w:ascii="宋体" w:hAnsi="Courier New"/>
      <w:sz w:val="20"/>
    </w:rPr>
  </w:style>
  <w:style w:type="paragraph" w:styleId="13">
    <w:name w:val="Body Text Indent 2"/>
    <w:basedOn w:val="1"/>
    <w:next w:val="14"/>
    <w:qFormat/>
    <w:uiPriority w:val="0"/>
    <w:pPr>
      <w:spacing w:after="120" w:line="480" w:lineRule="auto"/>
      <w:ind w:left="420" w:leftChars="200"/>
    </w:pPr>
    <w:rPr>
      <w:rFonts w:eastAsia="仿宋_GB2312"/>
      <w:sz w:val="32"/>
      <w:szCs w:val="24"/>
    </w:rPr>
  </w:style>
  <w:style w:type="paragraph" w:customStyle="1" w:styleId="14">
    <w:name w:val="z正文"/>
    <w:basedOn w:val="12"/>
    <w:qFormat/>
    <w:uiPriority w:val="99"/>
    <w:pPr>
      <w:tabs>
        <w:tab w:val="left" w:pos="525"/>
      </w:tabs>
      <w:spacing w:line="360" w:lineRule="auto"/>
    </w:pPr>
    <w:rPr>
      <w:rFonts w:hAnsi="宋体"/>
      <w:kern w:val="2"/>
      <w:sz w:val="24"/>
      <w:szCs w:val="20"/>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beforeLines="0" w:after="120" w:afterLines="0"/>
      <w:jc w:val="left"/>
    </w:pPr>
    <w:rPr>
      <w:b/>
      <w:bCs/>
      <w:caps/>
      <w:sz w:val="20"/>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Cambria" w:hAnsi="Cambria"/>
      <w:b/>
      <w:bCs/>
      <w:kern w:val="0"/>
      <w:sz w:val="32"/>
      <w:szCs w:val="32"/>
    </w:rPr>
  </w:style>
  <w:style w:type="paragraph" w:styleId="21">
    <w:name w:val="Body Text First Indent"/>
    <w:basedOn w:val="9"/>
    <w:unhideWhenUsed/>
    <w:qFormat/>
    <w:uiPriority w:val="99"/>
    <w:pPr>
      <w:ind w:firstLine="420" w:firstLineChars="100"/>
    </w:pPr>
  </w:style>
  <w:style w:type="paragraph" w:styleId="22">
    <w:name w:val="Body Text First Indent 2"/>
    <w:basedOn w:val="11"/>
    <w:next w:val="13"/>
    <w:qFormat/>
    <w:uiPriority w:val="0"/>
    <w:pPr>
      <w:spacing w:after="120" w:line="240" w:lineRule="auto"/>
      <w:ind w:left="420" w:leftChars="200" w:firstLine="420"/>
    </w:pPr>
    <w:rPr>
      <w:rFonts w:cs="宋体"/>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_Style 2"/>
    <w:basedOn w:val="1"/>
    <w:qFormat/>
    <w:uiPriority w:val="34"/>
    <w:pPr>
      <w:ind w:firstLine="420" w:firstLineChars="200"/>
    </w:pPr>
    <w:rPr>
      <w:rFonts w:ascii="Calibri" w:hAnsi="Calibri"/>
      <w:szCs w:val="22"/>
    </w:rPr>
  </w:style>
  <w:style w:type="character" w:customStyle="1" w:styleId="28">
    <w:name w:val="font11"/>
    <w:basedOn w:val="25"/>
    <w:qFormat/>
    <w:uiPriority w:val="0"/>
    <w:rPr>
      <w:rFonts w:hint="eastAsia" w:ascii="宋体" w:hAnsi="宋体" w:eastAsia="宋体" w:cs="宋体"/>
      <w:color w:val="000000"/>
      <w:sz w:val="20"/>
      <w:szCs w:val="20"/>
      <w:u w:val="none"/>
    </w:rPr>
  </w:style>
  <w:style w:type="character" w:customStyle="1" w:styleId="29">
    <w:name w:val="font41"/>
    <w:basedOn w:val="25"/>
    <w:qFormat/>
    <w:uiPriority w:val="0"/>
    <w:rPr>
      <w:rFonts w:hint="eastAsia" w:ascii="宋体" w:hAnsi="宋体" w:eastAsia="宋体" w:cs="宋体"/>
      <w:color w:val="000000"/>
      <w:sz w:val="20"/>
      <w:szCs w:val="20"/>
      <w:u w:val="none"/>
    </w:rPr>
  </w:style>
  <w:style w:type="paragraph" w:customStyle="1" w:styleId="30">
    <w:name w:val="样式1"/>
    <w:basedOn w:val="1"/>
    <w:qFormat/>
    <w:uiPriority w:val="0"/>
    <w:rPr>
      <w:sz w:val="36"/>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zbggmain style9"/>
    <w:qFormat/>
    <w:uiPriority w:val="0"/>
    <w:rPr>
      <w:rFonts w:cs="Times New Roman"/>
    </w:rPr>
  </w:style>
  <w:style w:type="paragraph" w:customStyle="1" w:styleId="34">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7">
    <w:name w:val="List Paragraph"/>
    <w:basedOn w:val="1"/>
    <w:qFormat/>
    <w:uiPriority w:val="0"/>
    <w:pPr>
      <w:ind w:firstLine="420" w:firstLineChars="200"/>
    </w:pPr>
  </w:style>
  <w:style w:type="paragraph" w:customStyle="1" w:styleId="38">
    <w:name w:val="CM7"/>
    <w:basedOn w:val="39"/>
    <w:next w:val="1"/>
    <w:qFormat/>
    <w:uiPriority w:val="0"/>
    <w:rPr>
      <w:rFonts w:cs="Times New Roman"/>
      <w:color w:val="auto"/>
    </w:rPr>
  </w:style>
  <w:style w:type="paragraph" w:customStyle="1" w:styleId="39">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0">
    <w:name w:val="Body text|1"/>
    <w:basedOn w:val="1"/>
    <w:qFormat/>
    <w:uiPriority w:val="0"/>
    <w:pPr>
      <w:spacing w:line="403" w:lineRule="auto"/>
      <w:ind w:firstLine="400"/>
    </w:pPr>
    <w:rPr>
      <w:rFonts w:ascii="宋体" w:hAnsi="宋体" w:cs="宋体"/>
      <w:sz w:val="26"/>
      <w:szCs w:val="26"/>
      <w:lang w:val="zh-TW" w:eastAsia="zh-TW" w:bidi="zh-TW"/>
    </w:rPr>
  </w:style>
  <w:style w:type="paragraph" w:customStyle="1" w:styleId="41">
    <w:name w:val="Table Paragraph"/>
    <w:basedOn w:val="1"/>
    <w:qFormat/>
    <w:uiPriority w:val="1"/>
  </w:style>
  <w:style w:type="paragraph" w:customStyle="1" w:styleId="42">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21</Pages>
  <Words>5907</Words>
  <Characters>6170</Characters>
  <Lines>12</Lines>
  <Paragraphs>3</Paragraphs>
  <TotalTime>49</TotalTime>
  <ScaleCrop>false</ScaleCrop>
  <LinksUpToDate>false</LinksUpToDate>
  <CharactersWithSpaces>7341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 ♚</cp:lastModifiedBy>
  <cp:lastPrinted>2023-08-02T06:19:00Z</cp:lastPrinted>
  <dcterms:modified xsi:type="dcterms:W3CDTF">2025-06-16T00:47:02Z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A416760850794091BB6B13D786BA2DB2_13</vt:lpwstr>
  </property>
  <property fmtid="{D5CDD505-2E9C-101B-9397-08002B2CF9AE}" pid="4" name="KSOTemplateDocerSaveRecord">
    <vt:lpwstr>eyJoZGlkIjoiNjI5ODI3NTg3ZTg3M2EyZjQ1OTQ5MWQ0NTliYjBjODMiLCJ1c2VySWQiOiIyODI1ODA3ODUifQ==</vt:lpwstr>
  </property>
</Properties>
</file>