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A08E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6839_WPSOffice_Level1"/>
      <w:bookmarkStart w:id="1" w:name="_Toc14020_WPSOffice_Level1"/>
      <w:bookmarkStart w:id="2" w:name="_Toc26734_WPSOffice_Level1"/>
      <w:bookmarkStart w:id="3" w:name="_Toc14254_WPSOffice_Level1"/>
      <w:r>
        <w:rPr>
          <w:rFonts w:hint="eastAsia" w:ascii="宋体" w:hAnsi="宋体" w:eastAsia="宋体" w:cs="宋体"/>
          <w:color w:val="1F2D3D"/>
          <w:sz w:val="44"/>
          <w:szCs w:val="44"/>
          <w:shd w:val="clear" w:color="auto" w:fill="FFFFFF"/>
          <w:lang w:val="en-US" w:eastAsia="zh-CN"/>
        </w:rPr>
        <w:t>定普环线东皋岭隧道维修加固工程</w:t>
      </w:r>
    </w:p>
    <w:p w14:paraId="6A7EB0B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E23F319">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75DFB09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2A5AA703">
      <w:pPr>
        <w:pStyle w:val="2"/>
        <w:ind w:left="0" w:leftChars="0" w:firstLine="0" w:firstLineChars="0"/>
        <w:rPr>
          <w:rFonts w:hint="eastAsia" w:ascii="宋体" w:hAnsi="宋体" w:eastAsia="宋体" w:cs="宋体"/>
          <w:sz w:val="28"/>
          <w:szCs w:val="44"/>
        </w:rPr>
      </w:pPr>
    </w:p>
    <w:p w14:paraId="34EA5DED">
      <w:pPr>
        <w:pStyle w:val="2"/>
        <w:rPr>
          <w:rFonts w:hint="eastAsia" w:ascii="宋体" w:hAnsi="宋体" w:eastAsia="宋体" w:cs="宋体"/>
          <w:sz w:val="28"/>
          <w:szCs w:val="44"/>
        </w:rPr>
      </w:pPr>
    </w:p>
    <w:p w14:paraId="63575EB8">
      <w:pPr>
        <w:pStyle w:val="2"/>
        <w:rPr>
          <w:rFonts w:hint="eastAsia" w:ascii="宋体" w:hAnsi="宋体" w:eastAsia="宋体" w:cs="宋体"/>
          <w:sz w:val="28"/>
          <w:szCs w:val="44"/>
        </w:rPr>
      </w:pPr>
    </w:p>
    <w:p w14:paraId="7F16DCB5">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劳务队伍合作</w:t>
      </w:r>
      <w:r>
        <w:rPr>
          <w:rFonts w:hint="eastAsia" w:ascii="宋体" w:hAnsi="宋体" w:eastAsia="宋体" w:cs="宋体"/>
          <w:sz w:val="44"/>
          <w:szCs w:val="44"/>
        </w:rPr>
        <w:t>公开选择文件</w:t>
      </w:r>
      <w:bookmarkEnd w:id="4"/>
    </w:p>
    <w:p w14:paraId="239BEAA9">
      <w:pPr>
        <w:pStyle w:val="4"/>
        <w:spacing w:beforeLines="0" w:afterLines="0" w:line="240" w:lineRule="auto"/>
        <w:jc w:val="center"/>
        <w:outlineLvl w:val="9"/>
        <w:rPr>
          <w:rFonts w:hint="eastAsia" w:ascii="宋体" w:hAnsi="宋体" w:eastAsia="宋体" w:cs="宋体"/>
          <w:sz w:val="28"/>
          <w:szCs w:val="44"/>
        </w:rPr>
      </w:pPr>
    </w:p>
    <w:p w14:paraId="77254CE7">
      <w:pPr>
        <w:pStyle w:val="4"/>
        <w:spacing w:beforeLines="0" w:afterLines="0" w:line="240" w:lineRule="auto"/>
        <w:jc w:val="center"/>
        <w:outlineLvl w:val="9"/>
        <w:rPr>
          <w:rFonts w:hint="eastAsia" w:ascii="宋体" w:hAnsi="宋体" w:eastAsia="宋体" w:cs="宋体"/>
          <w:sz w:val="28"/>
          <w:szCs w:val="44"/>
        </w:rPr>
      </w:pPr>
    </w:p>
    <w:p w14:paraId="1752D1C4">
      <w:pPr>
        <w:pStyle w:val="4"/>
        <w:spacing w:beforeLines="0" w:afterLines="0" w:line="240" w:lineRule="auto"/>
        <w:jc w:val="center"/>
        <w:outlineLvl w:val="9"/>
        <w:rPr>
          <w:rFonts w:hint="eastAsia" w:ascii="宋体" w:hAnsi="宋体" w:eastAsia="宋体" w:cs="宋体"/>
          <w:sz w:val="28"/>
          <w:szCs w:val="44"/>
        </w:rPr>
      </w:pPr>
    </w:p>
    <w:p w14:paraId="59F84B20">
      <w:pPr>
        <w:pStyle w:val="4"/>
        <w:spacing w:beforeLines="0" w:afterLines="0" w:line="240" w:lineRule="auto"/>
        <w:jc w:val="center"/>
        <w:outlineLvl w:val="9"/>
        <w:rPr>
          <w:rFonts w:hint="eastAsia" w:ascii="宋体" w:hAnsi="宋体" w:eastAsia="宋体" w:cs="宋体"/>
          <w:sz w:val="36"/>
          <w:szCs w:val="36"/>
        </w:rPr>
      </w:pPr>
    </w:p>
    <w:p w14:paraId="74DA00AC">
      <w:pPr>
        <w:rPr>
          <w:rFonts w:hint="eastAsia"/>
        </w:rPr>
      </w:pPr>
    </w:p>
    <w:p w14:paraId="3FFC13E9">
      <w:pPr>
        <w:pStyle w:val="2"/>
        <w:ind w:left="0" w:leftChars="0" w:firstLine="0" w:firstLineChars="0"/>
        <w:rPr>
          <w:rFonts w:hint="eastAsia" w:ascii="宋体" w:hAnsi="宋体" w:eastAsia="宋体" w:cs="宋体"/>
          <w:sz w:val="36"/>
          <w:szCs w:val="36"/>
        </w:rPr>
      </w:pPr>
    </w:p>
    <w:p w14:paraId="1D022549">
      <w:pPr>
        <w:pStyle w:val="2"/>
        <w:ind w:left="0" w:leftChars="0" w:firstLine="0" w:firstLineChars="0"/>
        <w:rPr>
          <w:rFonts w:hint="eastAsia" w:ascii="宋体" w:hAnsi="宋体" w:eastAsia="宋体" w:cs="宋体"/>
          <w:sz w:val="36"/>
          <w:szCs w:val="36"/>
        </w:rPr>
      </w:pPr>
    </w:p>
    <w:p w14:paraId="2862EFC1">
      <w:pPr>
        <w:pStyle w:val="2"/>
        <w:ind w:left="0" w:leftChars="0" w:firstLine="0" w:firstLineChars="0"/>
        <w:rPr>
          <w:rFonts w:hint="eastAsia" w:ascii="宋体" w:hAnsi="宋体" w:eastAsia="宋体" w:cs="宋体"/>
          <w:sz w:val="36"/>
          <w:szCs w:val="36"/>
        </w:rPr>
      </w:pPr>
    </w:p>
    <w:p w14:paraId="222FB806">
      <w:pPr>
        <w:rPr>
          <w:rFonts w:hint="eastAsia"/>
        </w:rPr>
      </w:pPr>
    </w:p>
    <w:p w14:paraId="23A1910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15205F89">
      <w:pPr>
        <w:spacing w:beforeLines="0" w:afterLines="0"/>
        <w:rPr>
          <w:rFonts w:hint="eastAsia" w:eastAsia="宋体"/>
          <w:sz w:val="21"/>
          <w:szCs w:val="24"/>
        </w:rPr>
      </w:pPr>
    </w:p>
    <w:p w14:paraId="6120BFD7">
      <w:pPr>
        <w:pStyle w:val="4"/>
        <w:spacing w:beforeLines="0" w:afterLines="0" w:line="240" w:lineRule="auto"/>
        <w:jc w:val="center"/>
        <w:outlineLvl w:val="9"/>
        <w:rPr>
          <w:rFonts w:hint="eastAsia" w:ascii="宋体" w:hAnsi="宋体" w:eastAsia="宋体" w:cs="宋体"/>
          <w:color w:val="auto"/>
          <w:sz w:val="36"/>
          <w:szCs w:val="36"/>
        </w:rPr>
      </w:pPr>
    </w:p>
    <w:p w14:paraId="42BD466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月</w:t>
      </w:r>
      <w:bookmarkEnd w:id="6"/>
    </w:p>
    <w:p w14:paraId="02C906E7">
      <w:pPr>
        <w:rPr>
          <w:rFonts w:hint="eastAsia" w:ascii="宋体" w:hAnsi="宋体" w:eastAsia="宋体" w:cs="宋体"/>
          <w:color w:val="auto"/>
          <w:sz w:val="36"/>
          <w:szCs w:val="36"/>
        </w:rPr>
      </w:pPr>
    </w:p>
    <w:p w14:paraId="66497BD6">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8028F77">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54C983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095E96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85AD74F">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77EE0C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ABD196">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CE2F355">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706A4FB2">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147AA291">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1CBBA6D4">
      <w:pPr>
        <w:rPr>
          <w:rFonts w:hint="eastAsia" w:asciiTheme="majorEastAsia" w:hAnsiTheme="majorEastAsia" w:eastAsiaTheme="majorEastAsia" w:cstheme="majorEastAsia"/>
          <w:sz w:val="32"/>
          <w:szCs w:val="32"/>
        </w:rPr>
      </w:pPr>
    </w:p>
    <w:p w14:paraId="4D3F125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DAAC7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1B8EB80">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9B04DF8">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2E7345E7">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368FB0E0">
      <w:pPr>
        <w:rPr>
          <w:rFonts w:hint="eastAsia" w:ascii="宋体" w:hAnsi="宋体" w:cs="宋体"/>
          <w:bCs w:val="0"/>
          <w:snapToGrid w:val="0"/>
          <w:kern w:val="0"/>
          <w:sz w:val="32"/>
        </w:rPr>
      </w:pPr>
    </w:p>
    <w:p w14:paraId="61E8A515">
      <w:pPr>
        <w:pStyle w:val="2"/>
        <w:rPr>
          <w:rFonts w:hint="eastAsia" w:ascii="宋体" w:hAnsi="宋体" w:cs="宋体"/>
          <w:bCs w:val="0"/>
          <w:snapToGrid w:val="0"/>
          <w:kern w:val="0"/>
          <w:sz w:val="32"/>
        </w:rPr>
      </w:pPr>
    </w:p>
    <w:p w14:paraId="1E2D37F7">
      <w:pPr>
        <w:pStyle w:val="2"/>
        <w:rPr>
          <w:rFonts w:hint="eastAsia" w:ascii="宋体" w:hAnsi="宋体" w:cs="宋体"/>
          <w:bCs w:val="0"/>
          <w:snapToGrid w:val="0"/>
          <w:kern w:val="0"/>
          <w:sz w:val="32"/>
        </w:rPr>
      </w:pPr>
    </w:p>
    <w:p w14:paraId="150BA9F3">
      <w:pPr>
        <w:pStyle w:val="2"/>
        <w:rPr>
          <w:rFonts w:hint="eastAsia" w:ascii="宋体" w:hAnsi="宋体" w:cs="宋体"/>
          <w:bCs w:val="0"/>
          <w:snapToGrid w:val="0"/>
          <w:kern w:val="0"/>
          <w:sz w:val="32"/>
        </w:rPr>
      </w:pPr>
    </w:p>
    <w:p w14:paraId="781FD826">
      <w:pPr>
        <w:pStyle w:val="2"/>
        <w:rPr>
          <w:rFonts w:hint="eastAsia" w:ascii="宋体" w:hAnsi="宋体" w:cs="宋体"/>
          <w:bCs w:val="0"/>
          <w:snapToGrid w:val="0"/>
          <w:kern w:val="0"/>
          <w:sz w:val="32"/>
        </w:rPr>
      </w:pPr>
    </w:p>
    <w:p w14:paraId="2B9AC743">
      <w:pPr>
        <w:pStyle w:val="2"/>
        <w:ind w:left="0" w:leftChars="0" w:firstLine="0" w:firstLineChars="0"/>
        <w:rPr>
          <w:rFonts w:hint="eastAsia" w:ascii="宋体" w:hAnsi="宋体" w:cs="宋体"/>
          <w:bCs w:val="0"/>
          <w:snapToGrid w:val="0"/>
          <w:kern w:val="0"/>
          <w:sz w:val="32"/>
        </w:rPr>
      </w:pPr>
    </w:p>
    <w:p w14:paraId="17E29145">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0199D584">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定普环线东皋岭隧道维修加固工程劳务队伍</w:t>
      </w:r>
      <w:r>
        <w:rPr>
          <w:rFonts w:hint="eastAsia" w:asciiTheme="minorEastAsia" w:hAnsiTheme="minorEastAsia" w:eastAsiaTheme="minorEastAsia" w:cstheme="minorEastAsia"/>
          <w:spacing w:val="-4"/>
          <w:sz w:val="21"/>
          <w:szCs w:val="21"/>
          <w:u w:val="single"/>
          <w:lang w:val="en-US" w:eastAsia="zh-CN"/>
        </w:rPr>
        <w:t>合作</w:t>
      </w:r>
      <w:r>
        <w:rPr>
          <w:rFonts w:hint="eastAsia" w:asciiTheme="minorEastAsia" w:hAnsiTheme="minorEastAsia" w:eastAsiaTheme="minorEastAsia" w:cstheme="minorEastAsia"/>
          <w:spacing w:val="-4"/>
          <w:sz w:val="21"/>
          <w:szCs w:val="21"/>
          <w:u w:val="none"/>
          <w:lang w:val="en-US" w:eastAsia="zh-CN"/>
        </w:rPr>
        <w:t>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48C74B0A">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6B2BB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_Toc15805"/>
      <w:bookmarkStart w:id="14" w:name="OLE_LINK3"/>
      <w:bookmarkStart w:id="15" w:name="OLE_LINK2"/>
      <w:bookmarkStart w:id="16" w:name="OLE_LINK1"/>
      <w:bookmarkStart w:id="17" w:name="_Toc14279"/>
      <w:r>
        <w:rPr>
          <w:rFonts w:hint="eastAsia" w:asciiTheme="minorEastAsia" w:hAnsiTheme="minorEastAsia" w:eastAsiaTheme="minorEastAsia" w:cstheme="minorEastAsia"/>
          <w:b w:val="0"/>
          <w:bCs w:val="0"/>
          <w:spacing w:val="-1"/>
          <w:kern w:val="2"/>
          <w:sz w:val="21"/>
          <w:szCs w:val="21"/>
          <w:lang w:val="en-US" w:eastAsia="zh-CN" w:bidi="ar-SA"/>
        </w:rPr>
        <w:t>（1）</w:t>
      </w:r>
      <w:bookmarkEnd w:id="13"/>
      <w:r>
        <w:rPr>
          <w:rFonts w:hint="eastAsia" w:asciiTheme="minorEastAsia" w:hAnsiTheme="minorEastAsia" w:eastAsiaTheme="minorEastAsia" w:cstheme="minorEastAsia"/>
          <w:b w:val="0"/>
          <w:bCs w:val="0"/>
          <w:spacing w:val="-1"/>
          <w:kern w:val="2"/>
          <w:sz w:val="21"/>
          <w:szCs w:val="21"/>
          <w:lang w:val="en-US" w:eastAsia="zh-CN" w:bidi="ar-SA"/>
        </w:rPr>
        <w:t>项目概况：</w:t>
      </w:r>
      <w:r>
        <w:rPr>
          <w:rFonts w:hint="eastAsia" w:ascii="Times New Roman" w:hAnsi="Times New Roman" w:eastAsia="宋体" w:cs="Times New Roman"/>
          <w:lang w:val="en-US" w:eastAsia="zh-CN"/>
        </w:rPr>
        <w:t>东皋岭隧道(上行)位于 S308定普环线舟山市定海区境内,建成于2002年。设计公路等级为一级公路,设计行车速度为60km/h,隧道采用单洞单向行车,东皋岭隧道（上行）全长 1113米，东皋岭隧道（下行）全长 1177米。隧道洞门形式为削竹式、端墙式洞门,隧道衬砌采用复合式衬砌。该隧道衬砌环向裂缝、纵向裂缝，路缘石、盖板破损，瓷砖开裂、剥落，内装饰脱落、网裂，隧道消防设施破损、缺失，照明灯具超过使用寿命,出现不同程度的故障或损坏，监控与通信设施未正常工作，供配电设备等设施设备出现严重腐蚀等病害。实施内容为1、土建结构：隧道内部干、湿裂缝修复；破损路缘石及盖板 修复补充；洞门端墙处涂层及洞内装饰修复；下行段护栏除锈喷漆修复及上行段护栏拆除后新建；更换隧道信息牌；其他附属设施修复；重新施划路面标线。2、照明通风设施：更换所有照明灯具，并根据实际交通量及洞外亮度数据重新设计；维修变电所内通风控制柜；更换照明控制柜，并预留远程控制功能；维修或更换已损坏隧道内风机及风机配电控制箱，并增设安全吊链；更换损坏人通标志灯；更换已损坏的 COVI 检测器、亮度检测器、风速风向仪，并利用原风机控制系统实现风机的控制；更换损坏的洞内摄像机；更换低压补偿柜。3、隧道消防设施：更换人通门，并采用钢质平推甲级防火门（A）；考虑到本项目特殊性，采用将人通门处消防水管沿洞壁往上敷设，绕过人通后在向下敷设，并与原水管相接。</w:t>
      </w:r>
    </w:p>
    <w:bookmarkEnd w:id="14"/>
    <w:p w14:paraId="66C939B0">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8"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8"/>
    </w:p>
    <w:bookmarkEnd w:id="15"/>
    <w:p w14:paraId="5E07A7D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9" w:name="_Toc22457"/>
      <w:r>
        <w:rPr>
          <w:rFonts w:hint="eastAsia" w:asciiTheme="minorEastAsia" w:hAnsiTheme="minorEastAsia" w:eastAsiaTheme="minorEastAsia" w:cstheme="minorEastAsia"/>
          <w:b w:val="0"/>
          <w:bCs w:val="0"/>
          <w:spacing w:val="-1"/>
          <w:kern w:val="2"/>
          <w:sz w:val="21"/>
          <w:szCs w:val="21"/>
          <w:lang w:val="en-US" w:eastAsia="zh-CN" w:bidi="ar-SA"/>
        </w:rPr>
        <w:t>报价需知:乙方完成选择清单内容及其附属、辅助工作、缺陷修复工作所发生的所有人工费、自有机械设备费、零星材料、利润及合同明示或暗示的一切风险、责任和义务；自行考虑食宿及驻地办公，必须按项目标化、环保要求进行建设，并达到业主的标化要求，相关费用包含在综合单价内。</w:t>
      </w:r>
      <w:bookmarkEnd w:id="19"/>
      <w:bookmarkStart w:id="20" w:name="_Toc18437"/>
    </w:p>
    <w:p w14:paraId="55F9A0D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质量要求：符合施工技术规范及施工图设计文件，严格按照施工图纸及技术交底进行施工，工程必须达到设计要求和验收标准。</w:t>
      </w:r>
      <w:bookmarkEnd w:id="20"/>
    </w:p>
    <w:p w14:paraId="4EBE2F9E">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6"/>
      <w:bookmarkEnd w:id="17"/>
      <w:bookmarkStart w:id="21" w:name="_Toc5968"/>
      <w:r>
        <w:rPr>
          <w:rFonts w:hint="eastAsia" w:asciiTheme="minorEastAsia" w:hAnsiTheme="minorEastAsia" w:eastAsiaTheme="minorEastAsia" w:cstheme="minorEastAsia"/>
          <w:spacing w:val="-1"/>
          <w:sz w:val="21"/>
          <w:szCs w:val="21"/>
          <w:lang w:val="en-US" w:eastAsia="zh-CN"/>
        </w:rPr>
        <w:t>90日历天。</w:t>
      </w:r>
    </w:p>
    <w:p w14:paraId="2E2C5E60">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ascii="Times New Roman" w:hAnsi="Times New Roman" w:eastAsia="宋体" w:cs="Times New Roman"/>
          <w:lang w:val="en-US" w:eastAsia="zh-CN"/>
        </w:rPr>
        <w:t>舟山市定海区</w:t>
      </w:r>
      <w:r>
        <w:rPr>
          <w:rFonts w:hint="eastAsia" w:asciiTheme="minorEastAsia" w:hAnsiTheme="minorEastAsia" w:eastAsiaTheme="minorEastAsia" w:cstheme="minorEastAsia"/>
          <w:b w:val="0"/>
          <w:bCs w:val="0"/>
          <w:spacing w:val="-1"/>
          <w:sz w:val="21"/>
          <w:szCs w:val="21"/>
          <w:lang w:val="en-US" w:eastAsia="zh-CN"/>
        </w:rPr>
        <w:t>。</w:t>
      </w:r>
      <w:bookmarkEnd w:id="21"/>
    </w:p>
    <w:p w14:paraId="045FBE7E">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2" w:name="_Toc12812"/>
      <w:r>
        <w:rPr>
          <w:rFonts w:hint="eastAsia" w:asciiTheme="minorEastAsia" w:hAnsiTheme="minorEastAsia" w:eastAsiaTheme="minorEastAsia" w:cstheme="minorEastAsia"/>
          <w:b/>
          <w:bCs/>
          <w:spacing w:val="-1"/>
          <w:sz w:val="21"/>
          <w:szCs w:val="21"/>
          <w:lang w:val="en-US" w:eastAsia="zh-CN"/>
        </w:rPr>
        <w:t>4、响应人资格条件</w:t>
      </w:r>
      <w:bookmarkEnd w:id="22"/>
    </w:p>
    <w:p w14:paraId="1DDB367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1A9315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90811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6A8F84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r>
        <w:rPr>
          <w:rFonts w:hint="eastAsia" w:asciiTheme="minorEastAsia" w:hAnsiTheme="minorEastAsia" w:eastAsiaTheme="minorEastAsia" w:cstheme="minorEastAsia"/>
          <w:snapToGrid w:val="0"/>
          <w:kern w:val="0"/>
          <w:sz w:val="21"/>
          <w:szCs w:val="21"/>
          <w:lang w:eastAsia="zh-CN"/>
        </w:rPr>
        <w:t>。</w:t>
      </w:r>
    </w:p>
    <w:p w14:paraId="1096DFE6">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19590"/>
      <w:r>
        <w:rPr>
          <w:rFonts w:hint="eastAsia" w:asciiTheme="minorEastAsia" w:hAnsiTheme="minorEastAsia" w:eastAsiaTheme="minorEastAsia" w:cstheme="minorEastAsia"/>
          <w:b/>
          <w:bCs/>
          <w:spacing w:val="-1"/>
          <w:sz w:val="21"/>
          <w:szCs w:val="21"/>
          <w:lang w:val="en-US" w:eastAsia="zh-CN"/>
        </w:rPr>
        <w:t>5、选择文件的获取</w:t>
      </w:r>
      <w:bookmarkEnd w:id="23"/>
    </w:p>
    <w:p w14:paraId="25D667E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55AE9AFD">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969973D">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1028BD7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4" w:name="_Toc14588"/>
      <w:r>
        <w:rPr>
          <w:rFonts w:hint="eastAsia" w:asciiTheme="minorEastAsia" w:hAnsiTheme="minorEastAsia" w:eastAsiaTheme="minorEastAsia" w:cstheme="minorEastAsia"/>
          <w:b/>
          <w:bCs/>
          <w:spacing w:val="-1"/>
          <w:sz w:val="21"/>
          <w:szCs w:val="21"/>
          <w:lang w:val="en-US" w:eastAsia="zh-CN"/>
        </w:rPr>
        <w:t>6、响应文件递交</w:t>
      </w:r>
      <w:bookmarkEnd w:id="24"/>
    </w:p>
    <w:p w14:paraId="12CCA57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u w:val="none"/>
          <w:lang w:val="en-US" w:eastAsia="zh-CN"/>
        </w:rPr>
        <w:t xml:space="preserve"> 2025  </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u w:val="none"/>
          <w:lang w:val="en-US" w:eastAsia="zh-CN"/>
        </w:rPr>
        <w:t xml:space="preserve"> 6</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15：30</w:t>
      </w:r>
      <w:r>
        <w:rPr>
          <w:rFonts w:hint="eastAsia" w:asciiTheme="minorEastAsia" w:hAnsiTheme="minorEastAsia" w:eastAsiaTheme="minorEastAsia" w:cstheme="minorEastAsia"/>
          <w:snapToGrid w:val="0"/>
          <w:kern w:val="0"/>
          <w:sz w:val="21"/>
          <w:szCs w:val="21"/>
          <w:highlight w:val="none"/>
          <w:lang w:eastAsia="zh-CN"/>
        </w:rPr>
        <w:t>。</w:t>
      </w:r>
    </w:p>
    <w:p w14:paraId="2642AAC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03B718A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6DAA9E40">
      <w:pPr>
        <w:keepNext w:val="0"/>
        <w:keepLines w:val="0"/>
        <w:pageBreakBefore w:val="0"/>
        <w:widowControl w:val="0"/>
        <w:tabs>
          <w:tab w:val="left" w:pos="360"/>
          <w:tab w:val="left" w:pos="54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1672ABC0">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5" w:name="_Toc3097"/>
      <w:r>
        <w:rPr>
          <w:rFonts w:hint="eastAsia" w:asciiTheme="minorEastAsia" w:hAnsiTheme="minorEastAsia" w:eastAsiaTheme="minorEastAsia" w:cstheme="minorEastAsia"/>
          <w:b/>
          <w:bCs/>
          <w:spacing w:val="-1"/>
          <w:sz w:val="21"/>
          <w:szCs w:val="21"/>
          <w:lang w:val="en-US" w:eastAsia="zh-CN"/>
        </w:rPr>
        <w:t>7、发布公告的媒介</w:t>
      </w:r>
      <w:bookmarkEnd w:id="25"/>
    </w:p>
    <w:p w14:paraId="22FF3D32">
      <w:pPr>
        <w:keepNext w:val="0"/>
        <w:keepLines w:val="0"/>
        <w:pageBreakBefore w:val="0"/>
        <w:widowControl w:val="0"/>
        <w:kinsoku/>
        <w:wordWrap/>
        <w:overflowPunct/>
        <w:topLinePunct w:val="0"/>
        <w:autoSpaceDE/>
        <w:autoSpaceDN/>
        <w:bidi w:val="0"/>
        <w:adjustRightInd/>
        <w:spacing w:before="205" w:line="240" w:lineRule="auto"/>
        <w:ind w:left="47" w:right="180" w:firstLine="420"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61805D84">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6" w:name="_Toc9395"/>
      <w:r>
        <w:rPr>
          <w:rFonts w:hint="eastAsia" w:asciiTheme="minorEastAsia" w:hAnsiTheme="minorEastAsia" w:eastAsiaTheme="minorEastAsia" w:cstheme="minorEastAsia"/>
          <w:b/>
          <w:bCs/>
          <w:spacing w:val="-1"/>
          <w:sz w:val="21"/>
          <w:szCs w:val="21"/>
          <w:lang w:val="en-US" w:eastAsia="zh-CN"/>
        </w:rPr>
        <w:t>8、联系方式</w:t>
      </w:r>
      <w:bookmarkEnd w:id="26"/>
    </w:p>
    <w:p w14:paraId="09EDA30D">
      <w:pPr>
        <w:keepNext w:val="0"/>
        <w:keepLines w:val="0"/>
        <w:pageBreakBefore w:val="0"/>
        <w:widowControl w:val="0"/>
        <w:kinsoku/>
        <w:wordWrap/>
        <w:overflowPunct/>
        <w:topLinePunct w:val="0"/>
        <w:autoSpaceDE/>
        <w:autoSpaceDN/>
        <w:bidi w:val="0"/>
        <w:adjustRightInd/>
        <w:spacing w:before="194" w:line="24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68A6EAC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3D83AB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胡先生</w:t>
      </w:r>
      <w:r>
        <w:rPr>
          <w:rFonts w:hint="eastAsia" w:asciiTheme="minorEastAsia" w:hAnsiTheme="minorEastAsia" w:eastAsiaTheme="minorEastAsia" w:cstheme="minorEastAsia"/>
          <w:color w:val="auto"/>
          <w:sz w:val="21"/>
          <w:szCs w:val="21"/>
          <w:u w:val="single"/>
        </w:rPr>
        <w:t xml:space="preserve">  </w:t>
      </w:r>
    </w:p>
    <w:p w14:paraId="790BD40D">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508F21E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p>
    <w:p w14:paraId="10F31336">
      <w:pPr>
        <w:pStyle w:val="2"/>
        <w:rPr>
          <w:rFonts w:hint="eastAsia"/>
          <w:lang w:val="en-US" w:eastAsia="zh-CN"/>
        </w:rPr>
      </w:pPr>
    </w:p>
    <w:p w14:paraId="04FD4F0A">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4"/>
          <w:sz w:val="21"/>
          <w:szCs w:val="21"/>
          <w:lang w:val="en-US" w:eastAsia="zh-CN"/>
        </w:rPr>
        <w:t>2025年</w:t>
      </w:r>
      <w:r>
        <w:rPr>
          <w:rFonts w:hint="eastAsia" w:asciiTheme="minorEastAsia" w:hAnsiTheme="minorEastAsia" w:eastAsiaTheme="minorEastAsia" w:cstheme="minorEastAsia"/>
          <w:spacing w:val="-4"/>
          <w:sz w:val="21"/>
          <w:szCs w:val="21"/>
          <w:highlight w:val="none"/>
          <w:lang w:val="en-US" w:eastAsia="zh-CN"/>
        </w:rPr>
        <w:t xml:space="preserve">5月 27 </w:t>
      </w:r>
      <w:r>
        <w:rPr>
          <w:rFonts w:hint="eastAsia" w:asciiTheme="minorEastAsia" w:hAnsiTheme="minorEastAsia" w:eastAsiaTheme="minorEastAsia" w:cstheme="minorEastAsia"/>
          <w:spacing w:val="-4"/>
          <w:sz w:val="21"/>
          <w:szCs w:val="21"/>
          <w:highlight w:val="none"/>
          <w:lang w:eastAsia="zh-CN"/>
        </w:rPr>
        <w:t>日</w:t>
      </w:r>
    </w:p>
    <w:p w14:paraId="402BCA88">
      <w:pPr>
        <w:pStyle w:val="2"/>
        <w:rPr>
          <w:rFonts w:hint="eastAsia"/>
        </w:rPr>
      </w:pPr>
      <w:bookmarkStart w:id="27" w:name="_Toc21189"/>
    </w:p>
    <w:p w14:paraId="47687230">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7"/>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0FA1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6D8D8F82">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AC5F033">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7C0F6C8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66C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DD194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F9D7B5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2A86A9">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定普环线东皋岭隧道维修加固工程劳务队伍合作</w:t>
            </w:r>
          </w:p>
        </w:tc>
      </w:tr>
      <w:tr w14:paraId="5FF77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D4AB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62EDCE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01D127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浙江省舟山市定海区</w:t>
            </w:r>
          </w:p>
        </w:tc>
      </w:tr>
      <w:tr w14:paraId="252D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D4E0A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166E907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31C515E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FA4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A12C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653616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2624E41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5F765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8669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76D52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42C7BF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18C02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AF5B1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C32731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155C1A6B">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392E0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18B0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0941AC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46B171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268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6C2E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63918E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E2ED43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6C3CB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1286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48C007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firstLine="210" w:firstLineChars="100"/>
              <w:rPr>
                <w:rFonts w:hint="eastAsia" w:ascii="Times New Roman" w:hAnsi="Times New Roman" w:eastAsia="宋体" w:cs="Times New Roman"/>
                <w:lang w:val="en-US" w:eastAsia="zh-CN"/>
              </w:rPr>
            </w:pPr>
            <w:bookmarkStart w:id="37" w:name="_GoBack"/>
            <w:r>
              <w:rPr>
                <w:rFonts w:hint="eastAsia" w:ascii="Times New Roman" w:hAnsi="Times New Roman" w:eastAsia="宋体" w:cs="Times New Roman"/>
                <w:lang w:val="en-US" w:eastAsia="zh-CN"/>
              </w:rPr>
              <w:t>①正本一份，副本两份（正本的彩色复印件可用作副本）；</w:t>
            </w:r>
          </w:p>
          <w:p w14:paraId="10E8D1A3">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bookmarkEnd w:id="37"/>
          </w:p>
        </w:tc>
      </w:tr>
      <w:tr w14:paraId="2992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B239F0">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521855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064E0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A92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CBE7F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75D5B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4CADFF4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7CBF89C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604D6DD">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z w:val="21"/>
                <w:szCs w:val="21"/>
                <w:u w:val="none"/>
                <w:lang w:val="en-US" w:eastAsia="zh-CN"/>
              </w:rPr>
              <w:t>定普环线东皋岭隧道维修加固工程</w:t>
            </w:r>
            <w:r>
              <w:rPr>
                <w:rFonts w:hint="default" w:asciiTheme="minorEastAsia" w:hAnsiTheme="minorEastAsia" w:eastAsiaTheme="minorEastAsia" w:cstheme="minorEastAsia"/>
                <w:snapToGrid w:val="0"/>
                <w:kern w:val="0"/>
                <w:sz w:val="21"/>
                <w:szCs w:val="21"/>
                <w:lang w:val="en-US" w:eastAsia="zh-CN"/>
              </w:rPr>
              <w:t>劳务队伍</w:t>
            </w:r>
            <w:r>
              <w:rPr>
                <w:rFonts w:hint="eastAsia" w:asciiTheme="minorEastAsia" w:hAnsiTheme="minorEastAsia" w:eastAsiaTheme="minorEastAsia" w:cstheme="minorEastAsia"/>
                <w:snapToGrid w:val="0"/>
                <w:kern w:val="0"/>
                <w:sz w:val="21"/>
                <w:szCs w:val="21"/>
                <w:lang w:val="en-US" w:eastAsia="zh-CN"/>
              </w:rPr>
              <w:t>合作</w:t>
            </w:r>
          </w:p>
          <w:p w14:paraId="40FCAC4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6FE9E3B1">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 xml:space="preserve">在 </w:t>
            </w:r>
            <w:r>
              <w:rPr>
                <w:rFonts w:hint="eastAsia" w:asciiTheme="minorEastAsia" w:hAnsiTheme="minorEastAsia" w:eastAsiaTheme="minorEastAsia" w:cstheme="minorEastAsia"/>
                <w:snapToGrid w:val="0"/>
                <w:kern w:val="0"/>
                <w:sz w:val="21"/>
                <w:szCs w:val="21"/>
                <w:u w:val="none"/>
                <w:lang w:val="en-US" w:eastAsia="zh-CN"/>
              </w:rPr>
              <w:t>2025</w:t>
            </w:r>
            <w:r>
              <w:rPr>
                <w:rFonts w:hint="eastAsia" w:asciiTheme="minorEastAsia" w:hAnsiTheme="minorEastAsia" w:eastAsiaTheme="minorEastAsia" w:cstheme="minorEastAsia"/>
                <w:snapToGrid w:val="0"/>
                <w:kern w:val="0"/>
                <w:sz w:val="21"/>
                <w:szCs w:val="21"/>
                <w:u w:val="none"/>
              </w:rPr>
              <w:t xml:space="preserve"> 年</w:t>
            </w:r>
            <w:r>
              <w:rPr>
                <w:rFonts w:hint="eastAsia" w:asciiTheme="minorEastAsia" w:hAnsiTheme="minorEastAsia" w:eastAsiaTheme="minorEastAsia" w:cstheme="minorEastAsia"/>
                <w:snapToGrid w:val="0"/>
                <w:kern w:val="0"/>
                <w:sz w:val="21"/>
                <w:szCs w:val="21"/>
                <w:u w:val="none"/>
                <w:lang w:val="en-US" w:eastAsia="zh-CN"/>
              </w:rPr>
              <w:t xml:space="preserve"> 6 </w:t>
            </w:r>
            <w:r>
              <w:rPr>
                <w:rFonts w:hint="eastAsia" w:asciiTheme="minorEastAsia" w:hAnsiTheme="minorEastAsia" w:eastAsiaTheme="minorEastAsia" w:cstheme="minorEastAsia"/>
                <w:snapToGrid w:val="0"/>
                <w:kern w:val="0"/>
                <w:sz w:val="21"/>
                <w:szCs w:val="21"/>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3</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30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7E1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18A73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AA204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75368F61">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57EB5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C0BFF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4844B31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4A329AB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9AB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1BF78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057C53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58AB897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704C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69FE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1F68BD1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245FB0E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3D89B04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1F1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7E290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7135136C">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1E7DBF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A935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1C4D7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67A9E9C5">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657FAFD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2FF3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7947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3C5EC3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4BF2EBE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889D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280BBD8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6E6C89B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4A1BE4E">
            <w:pPr>
              <w:ind w:firstLine="420" w:firstLineChars="200"/>
              <w:rPr>
                <w:rFonts w:hint="eastAsia"/>
              </w:rPr>
            </w:pPr>
            <w:r>
              <w:rPr>
                <w:rFonts w:hint="eastAsia"/>
              </w:rPr>
              <w:t>公示媒介：杭州交通高等级公路养护有限公司(https://www.hzjtgdj.com)</w:t>
            </w:r>
          </w:p>
          <w:p w14:paraId="2971BB17">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4236DB0">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04AA4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BA8A22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233816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70E043E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05F69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7737D92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06F49FB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01B01A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1FADA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65B8960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E644DA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311109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AE864B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6E1EE6B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2CBC32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459EA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35A58">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57C6FC3E">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0252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E2E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15686F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A718C84">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615D747">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4984ADD">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152B2D3A">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CEF5088">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B16C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B7413">
            <w:pPr>
              <w:spacing w:line="293" w:lineRule="auto"/>
              <w:jc w:val="center"/>
              <w:rPr>
                <w:rFonts w:hint="eastAsia" w:asciiTheme="minorEastAsia" w:hAnsiTheme="minorEastAsia" w:eastAsiaTheme="minorEastAsia" w:cstheme="minorEastAsia"/>
                <w:sz w:val="21"/>
                <w:szCs w:val="21"/>
              </w:rPr>
            </w:pPr>
          </w:p>
          <w:p w14:paraId="7013AAB0">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2E05E861">
            <w:pPr>
              <w:spacing w:line="282" w:lineRule="auto"/>
              <w:jc w:val="center"/>
              <w:rPr>
                <w:rFonts w:hint="eastAsia" w:asciiTheme="minorEastAsia" w:hAnsiTheme="minorEastAsia" w:eastAsiaTheme="minorEastAsia" w:cstheme="minorEastAsia"/>
                <w:sz w:val="21"/>
                <w:szCs w:val="21"/>
              </w:rPr>
            </w:pPr>
          </w:p>
          <w:p w14:paraId="7E920A1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FEAF85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2EA1411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44CDA5B1">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065EF37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1216F79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792477A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3991B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B71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602148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EB92C6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4531F60">
      <w:pPr>
        <w:rPr>
          <w:rFonts w:hint="eastAsia" w:ascii="宋体" w:hAnsi="宋体" w:cs="宋体"/>
          <w:bCs w:val="0"/>
          <w:snapToGrid w:val="0"/>
          <w:kern w:val="0"/>
          <w:sz w:val="32"/>
          <w:lang w:val="en-US" w:eastAsia="zh-CN"/>
        </w:rPr>
      </w:pPr>
    </w:p>
    <w:p w14:paraId="514DE15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D30586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64C99D2C">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4479AE57">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8" w:name="_Toc6107"/>
      <w:r>
        <w:rPr>
          <w:rFonts w:hint="eastAsia" w:ascii="宋体" w:hAnsi="宋体" w:cs="宋体"/>
          <w:bCs w:val="0"/>
          <w:snapToGrid w:val="0"/>
          <w:kern w:val="0"/>
          <w:sz w:val="32"/>
          <w:lang w:val="en-US" w:eastAsia="zh-CN"/>
        </w:rPr>
        <w:t>工程量清单</w:t>
      </w:r>
      <w:bookmarkEnd w:id="28"/>
    </w:p>
    <w:p w14:paraId="4E7C3982">
      <w:pPr>
        <w:rPr>
          <w:rFonts w:hint="default"/>
          <w:lang w:val="en-US" w:eastAsia="zh-CN"/>
        </w:rPr>
      </w:pPr>
      <w:r>
        <w:rPr>
          <w:rFonts w:hint="eastAsia"/>
          <w:lang w:val="en-US" w:eastAsia="zh-CN"/>
        </w:rPr>
        <w:t>项目名称：</w:t>
      </w:r>
      <w:r>
        <w:rPr>
          <w:rFonts w:hint="eastAsia" w:ascii="Times New Roman" w:hAnsi="Times New Roman" w:eastAsia="宋体" w:cs="Times New Roman"/>
          <w:lang w:val="en-US" w:eastAsia="zh-CN"/>
        </w:rPr>
        <w:t>定普环线东皋岭隧道维修加固工程</w:t>
      </w:r>
      <w:r>
        <w:rPr>
          <w:rFonts w:hint="eastAsia"/>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886"/>
        <w:gridCol w:w="794"/>
        <w:gridCol w:w="886"/>
        <w:gridCol w:w="1210"/>
        <w:gridCol w:w="1260"/>
      </w:tblGrid>
      <w:tr w14:paraId="05E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C9B999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3886" w:type="dxa"/>
            <w:vAlign w:val="center"/>
          </w:tcPr>
          <w:p w14:paraId="4810DCD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794" w:type="dxa"/>
            <w:vAlign w:val="center"/>
          </w:tcPr>
          <w:p w14:paraId="0711C07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886" w:type="dxa"/>
            <w:vAlign w:val="center"/>
          </w:tcPr>
          <w:p w14:paraId="4BB9138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c>
          <w:tcPr>
            <w:tcW w:w="1210" w:type="dxa"/>
            <w:vAlign w:val="center"/>
          </w:tcPr>
          <w:p w14:paraId="68BC2BF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1260" w:type="dxa"/>
            <w:vAlign w:val="center"/>
          </w:tcPr>
          <w:p w14:paraId="12B4B6B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合价（元）</w:t>
            </w:r>
          </w:p>
        </w:tc>
      </w:tr>
      <w:tr w14:paraId="79E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8D9B08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504-2</w:t>
            </w:r>
          </w:p>
        </w:tc>
        <w:tc>
          <w:tcPr>
            <w:tcW w:w="3886" w:type="dxa"/>
            <w:vAlign w:val="center"/>
          </w:tcPr>
          <w:p w14:paraId="1974B75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两侧排水沟维修与新建</w:t>
            </w:r>
          </w:p>
        </w:tc>
        <w:tc>
          <w:tcPr>
            <w:tcW w:w="794" w:type="dxa"/>
            <w:vAlign w:val="center"/>
          </w:tcPr>
          <w:p w14:paraId="5E0B323A">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3743044F">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CB43118">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7671CB9">
            <w:pPr>
              <w:jc w:val="center"/>
              <w:rPr>
                <w:rFonts w:hint="eastAsia" w:asciiTheme="minorEastAsia" w:hAnsiTheme="minorEastAsia" w:eastAsiaTheme="minorEastAsia" w:cstheme="minorEastAsia"/>
                <w:sz w:val="21"/>
                <w:szCs w:val="21"/>
                <w:vertAlign w:val="baseline"/>
                <w:lang w:val="en-US" w:eastAsia="zh-CN"/>
              </w:rPr>
            </w:pPr>
          </w:p>
        </w:tc>
      </w:tr>
      <w:tr w14:paraId="7674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C29B6D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1DDA8EA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排水沟清理</w:t>
            </w:r>
          </w:p>
        </w:tc>
        <w:tc>
          <w:tcPr>
            <w:tcW w:w="794" w:type="dxa"/>
            <w:vAlign w:val="center"/>
          </w:tcPr>
          <w:p w14:paraId="682806D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7200E27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1177</w:t>
            </w:r>
          </w:p>
        </w:tc>
        <w:tc>
          <w:tcPr>
            <w:tcW w:w="1210" w:type="dxa"/>
            <w:vAlign w:val="center"/>
          </w:tcPr>
          <w:p w14:paraId="6460D7A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BEB8D7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EE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D12FDC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505-3</w:t>
            </w:r>
          </w:p>
        </w:tc>
        <w:tc>
          <w:tcPr>
            <w:tcW w:w="3886" w:type="dxa"/>
            <w:vAlign w:val="center"/>
          </w:tcPr>
          <w:p w14:paraId="7FDF5E3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洞内装饰工程</w:t>
            </w:r>
          </w:p>
        </w:tc>
        <w:tc>
          <w:tcPr>
            <w:tcW w:w="794" w:type="dxa"/>
            <w:vAlign w:val="center"/>
          </w:tcPr>
          <w:p w14:paraId="5349918B">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3E477C3E">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75F88E74">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1A5614E">
            <w:pPr>
              <w:jc w:val="center"/>
              <w:rPr>
                <w:rFonts w:hint="eastAsia" w:asciiTheme="minorEastAsia" w:hAnsiTheme="minorEastAsia" w:eastAsiaTheme="minorEastAsia" w:cstheme="minorEastAsia"/>
                <w:sz w:val="21"/>
                <w:szCs w:val="21"/>
                <w:vertAlign w:val="baseline"/>
                <w:lang w:val="en-US" w:eastAsia="zh-CN"/>
              </w:rPr>
            </w:pPr>
          </w:p>
        </w:tc>
      </w:tr>
      <w:tr w14:paraId="39CA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D490DB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1399BBD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铲除原2.5m高侧墙病害瓷砖饰面（含装车、外运及弃置等全部相关费用）</w:t>
            </w:r>
          </w:p>
        </w:tc>
        <w:tc>
          <w:tcPr>
            <w:tcW w:w="794" w:type="dxa"/>
            <w:vAlign w:val="center"/>
          </w:tcPr>
          <w:p w14:paraId="2C47DDA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75767B8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30.4</w:t>
            </w:r>
          </w:p>
        </w:tc>
        <w:tc>
          <w:tcPr>
            <w:tcW w:w="1210" w:type="dxa"/>
            <w:vAlign w:val="center"/>
          </w:tcPr>
          <w:p w14:paraId="141BD06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0D9B46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1A5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D7041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3A09FA8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铲除原12mm厚拱部涂料（含装车、外运及弃置等全部相关费用）</w:t>
            </w:r>
          </w:p>
        </w:tc>
        <w:tc>
          <w:tcPr>
            <w:tcW w:w="794" w:type="dxa"/>
            <w:vAlign w:val="center"/>
          </w:tcPr>
          <w:p w14:paraId="740CC26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68FC15F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33692.9</w:t>
            </w:r>
          </w:p>
        </w:tc>
        <w:tc>
          <w:tcPr>
            <w:tcW w:w="1210" w:type="dxa"/>
            <w:vAlign w:val="center"/>
          </w:tcPr>
          <w:p w14:paraId="716F80A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2A6B6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5C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104EB4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47C14D9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铲除原2.5m高侧墙瓷砖（含装车、外运及弃置等全部相关费用）</w:t>
            </w:r>
          </w:p>
        </w:tc>
        <w:tc>
          <w:tcPr>
            <w:tcW w:w="794" w:type="dxa"/>
            <w:vAlign w:val="center"/>
          </w:tcPr>
          <w:p w14:paraId="69B830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076B398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11994.5</w:t>
            </w:r>
          </w:p>
        </w:tc>
        <w:tc>
          <w:tcPr>
            <w:tcW w:w="1210" w:type="dxa"/>
            <w:vAlign w:val="center"/>
          </w:tcPr>
          <w:p w14:paraId="3C16494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F6217E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8F1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D20F9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506-1</w:t>
            </w:r>
          </w:p>
        </w:tc>
        <w:tc>
          <w:tcPr>
            <w:tcW w:w="3886" w:type="dxa"/>
            <w:vAlign w:val="center"/>
          </w:tcPr>
          <w:p w14:paraId="346B82B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人行道维修与新建</w:t>
            </w:r>
          </w:p>
        </w:tc>
        <w:tc>
          <w:tcPr>
            <w:tcW w:w="794" w:type="dxa"/>
            <w:vAlign w:val="center"/>
          </w:tcPr>
          <w:p w14:paraId="7F59F178">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0E262FF">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8FC5BED">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39DEEF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F42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A968E7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194045B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护拦拆除后新建护栏（含氟碳漆整体涂装及拆除物装车、外运并弃置等全部相关费用）</w:t>
            </w:r>
          </w:p>
        </w:tc>
        <w:tc>
          <w:tcPr>
            <w:tcW w:w="794" w:type="dxa"/>
            <w:vAlign w:val="center"/>
          </w:tcPr>
          <w:p w14:paraId="09C4AF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17044E8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1113</w:t>
            </w:r>
          </w:p>
        </w:tc>
        <w:tc>
          <w:tcPr>
            <w:tcW w:w="1210" w:type="dxa"/>
            <w:vAlign w:val="center"/>
          </w:tcPr>
          <w:p w14:paraId="3A15B0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3E1AE5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92E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FA69DE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w:t>
            </w:r>
          </w:p>
        </w:tc>
        <w:tc>
          <w:tcPr>
            <w:tcW w:w="3886" w:type="dxa"/>
            <w:vAlign w:val="center"/>
          </w:tcPr>
          <w:p w14:paraId="35640F9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设备更换</w:t>
            </w:r>
          </w:p>
        </w:tc>
        <w:tc>
          <w:tcPr>
            <w:tcW w:w="794" w:type="dxa"/>
            <w:vAlign w:val="center"/>
          </w:tcPr>
          <w:p w14:paraId="177A61AC">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5C3E6100">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71BFF73">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C77C89C">
            <w:pPr>
              <w:jc w:val="center"/>
              <w:rPr>
                <w:rFonts w:hint="eastAsia" w:asciiTheme="minorEastAsia" w:hAnsiTheme="minorEastAsia" w:eastAsiaTheme="minorEastAsia" w:cstheme="minorEastAsia"/>
                <w:sz w:val="21"/>
                <w:szCs w:val="21"/>
                <w:vertAlign w:val="baseline"/>
                <w:lang w:val="en-US" w:eastAsia="zh-CN"/>
              </w:rPr>
            </w:pPr>
          </w:p>
        </w:tc>
      </w:tr>
      <w:tr w14:paraId="281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E248D9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w:t>
            </w:r>
          </w:p>
        </w:tc>
        <w:tc>
          <w:tcPr>
            <w:tcW w:w="3886" w:type="dxa"/>
            <w:vAlign w:val="center"/>
          </w:tcPr>
          <w:p w14:paraId="06421CAD">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照明灯具</w:t>
            </w:r>
          </w:p>
        </w:tc>
        <w:tc>
          <w:tcPr>
            <w:tcW w:w="794" w:type="dxa"/>
            <w:vAlign w:val="center"/>
          </w:tcPr>
          <w:p w14:paraId="2C6EE208">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6A273825">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1E133CA">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D13B774">
            <w:pPr>
              <w:jc w:val="center"/>
              <w:rPr>
                <w:rFonts w:hint="eastAsia" w:asciiTheme="minorEastAsia" w:hAnsiTheme="minorEastAsia" w:eastAsiaTheme="minorEastAsia" w:cstheme="minorEastAsia"/>
                <w:sz w:val="21"/>
                <w:szCs w:val="21"/>
                <w:vertAlign w:val="baseline"/>
                <w:lang w:val="en-US" w:eastAsia="zh-CN"/>
              </w:rPr>
            </w:pPr>
          </w:p>
        </w:tc>
      </w:tr>
      <w:tr w14:paraId="7AA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577939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4C141DA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加强照明灯 LED-180W</w:t>
            </w:r>
          </w:p>
        </w:tc>
        <w:tc>
          <w:tcPr>
            <w:tcW w:w="794" w:type="dxa"/>
            <w:vAlign w:val="center"/>
          </w:tcPr>
          <w:p w14:paraId="7F3FDD7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0A66521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88</w:t>
            </w:r>
          </w:p>
        </w:tc>
        <w:tc>
          <w:tcPr>
            <w:tcW w:w="1210" w:type="dxa"/>
            <w:vAlign w:val="center"/>
          </w:tcPr>
          <w:p w14:paraId="3F7C6A6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DB8866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10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2315E0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69928B4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加强照明灯 LED-50W</w:t>
            </w:r>
          </w:p>
        </w:tc>
        <w:tc>
          <w:tcPr>
            <w:tcW w:w="794" w:type="dxa"/>
            <w:vAlign w:val="center"/>
          </w:tcPr>
          <w:p w14:paraId="77829B1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576328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192</w:t>
            </w:r>
          </w:p>
        </w:tc>
        <w:tc>
          <w:tcPr>
            <w:tcW w:w="1210" w:type="dxa"/>
            <w:vAlign w:val="center"/>
          </w:tcPr>
          <w:p w14:paraId="5A11825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D28C4F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8DB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08E9D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47C32EB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基本照明灯 LED-50W</w:t>
            </w:r>
          </w:p>
        </w:tc>
        <w:tc>
          <w:tcPr>
            <w:tcW w:w="794" w:type="dxa"/>
            <w:vAlign w:val="center"/>
          </w:tcPr>
          <w:p w14:paraId="258CFF8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7567CA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380</w:t>
            </w:r>
          </w:p>
        </w:tc>
        <w:tc>
          <w:tcPr>
            <w:tcW w:w="1210" w:type="dxa"/>
            <w:vAlign w:val="center"/>
          </w:tcPr>
          <w:p w14:paraId="4686E46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1D79A4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1D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805C8B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w:t>
            </w:r>
          </w:p>
        </w:tc>
        <w:tc>
          <w:tcPr>
            <w:tcW w:w="3886" w:type="dxa"/>
            <w:vAlign w:val="center"/>
          </w:tcPr>
          <w:p w14:paraId="26AF6E5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人通标志灯 LED-15W</w:t>
            </w:r>
          </w:p>
        </w:tc>
        <w:tc>
          <w:tcPr>
            <w:tcW w:w="794" w:type="dxa"/>
            <w:vAlign w:val="center"/>
          </w:tcPr>
          <w:p w14:paraId="3A99ED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0CAA183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w:t>
            </w:r>
          </w:p>
        </w:tc>
        <w:tc>
          <w:tcPr>
            <w:tcW w:w="1210" w:type="dxa"/>
            <w:vAlign w:val="center"/>
          </w:tcPr>
          <w:p w14:paraId="3B0AADB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733BC6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DD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C47E6A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-e</w:t>
            </w:r>
          </w:p>
        </w:tc>
        <w:tc>
          <w:tcPr>
            <w:tcW w:w="3886" w:type="dxa"/>
            <w:vAlign w:val="center"/>
          </w:tcPr>
          <w:p w14:paraId="17375A8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发光环</w:t>
            </w:r>
          </w:p>
        </w:tc>
        <w:tc>
          <w:tcPr>
            <w:tcW w:w="794" w:type="dxa"/>
            <w:vAlign w:val="center"/>
          </w:tcPr>
          <w:p w14:paraId="00C1E0A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条</w:t>
            </w:r>
          </w:p>
        </w:tc>
        <w:tc>
          <w:tcPr>
            <w:tcW w:w="886" w:type="dxa"/>
            <w:vAlign w:val="center"/>
          </w:tcPr>
          <w:p w14:paraId="58B0882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12</w:t>
            </w:r>
          </w:p>
        </w:tc>
        <w:tc>
          <w:tcPr>
            <w:tcW w:w="1210" w:type="dxa"/>
            <w:vAlign w:val="center"/>
          </w:tcPr>
          <w:p w14:paraId="1A071F9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67FB9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9A3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3751E0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-f</w:t>
            </w:r>
          </w:p>
        </w:tc>
        <w:tc>
          <w:tcPr>
            <w:tcW w:w="3886" w:type="dxa"/>
            <w:vAlign w:val="center"/>
          </w:tcPr>
          <w:p w14:paraId="1D2F1C4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消防标志灯 LED-15W</w:t>
            </w:r>
          </w:p>
        </w:tc>
        <w:tc>
          <w:tcPr>
            <w:tcW w:w="794" w:type="dxa"/>
            <w:vAlign w:val="center"/>
          </w:tcPr>
          <w:p w14:paraId="6DEB44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5A726C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44</w:t>
            </w:r>
          </w:p>
        </w:tc>
        <w:tc>
          <w:tcPr>
            <w:tcW w:w="1210" w:type="dxa"/>
            <w:vAlign w:val="center"/>
          </w:tcPr>
          <w:p w14:paraId="6E93C3B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BE5508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42A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908AB7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-g</w:t>
            </w:r>
          </w:p>
        </w:tc>
        <w:tc>
          <w:tcPr>
            <w:tcW w:w="3886" w:type="dxa"/>
            <w:vAlign w:val="center"/>
          </w:tcPr>
          <w:p w14:paraId="23C2D68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疏散标志灯 LED-5W</w:t>
            </w:r>
          </w:p>
        </w:tc>
        <w:tc>
          <w:tcPr>
            <w:tcW w:w="794" w:type="dxa"/>
            <w:vAlign w:val="center"/>
          </w:tcPr>
          <w:p w14:paraId="0DE070D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C0E083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88</w:t>
            </w:r>
          </w:p>
        </w:tc>
        <w:tc>
          <w:tcPr>
            <w:tcW w:w="1210" w:type="dxa"/>
            <w:vAlign w:val="center"/>
          </w:tcPr>
          <w:p w14:paraId="1B88B7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13C935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6EB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5F20BC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3886" w:type="dxa"/>
            <w:vAlign w:val="center"/>
          </w:tcPr>
          <w:p w14:paraId="4405A357">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人通照明灯 LED-10W</w:t>
            </w:r>
          </w:p>
        </w:tc>
        <w:tc>
          <w:tcPr>
            <w:tcW w:w="794" w:type="dxa"/>
            <w:vAlign w:val="center"/>
          </w:tcPr>
          <w:p w14:paraId="2951177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537DAC8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18</w:t>
            </w:r>
          </w:p>
        </w:tc>
        <w:tc>
          <w:tcPr>
            <w:tcW w:w="1210" w:type="dxa"/>
            <w:vAlign w:val="center"/>
          </w:tcPr>
          <w:p w14:paraId="5C3A69E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5BF61C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DF2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7600FD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507-2</w:t>
            </w:r>
          </w:p>
        </w:tc>
        <w:tc>
          <w:tcPr>
            <w:tcW w:w="3886" w:type="dxa"/>
            <w:vAlign w:val="center"/>
          </w:tcPr>
          <w:p w14:paraId="2D6181FD">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控制柜</w:t>
            </w:r>
          </w:p>
        </w:tc>
        <w:tc>
          <w:tcPr>
            <w:tcW w:w="794" w:type="dxa"/>
            <w:vAlign w:val="center"/>
          </w:tcPr>
          <w:p w14:paraId="4C003E89">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15D9809E">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2F11116">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BD004DC">
            <w:pPr>
              <w:jc w:val="center"/>
              <w:rPr>
                <w:rFonts w:hint="eastAsia" w:asciiTheme="minorEastAsia" w:hAnsiTheme="minorEastAsia" w:eastAsiaTheme="minorEastAsia" w:cstheme="minorEastAsia"/>
                <w:sz w:val="21"/>
                <w:szCs w:val="21"/>
                <w:vertAlign w:val="baseline"/>
                <w:lang w:val="en-US" w:eastAsia="zh-CN"/>
              </w:rPr>
            </w:pPr>
          </w:p>
        </w:tc>
      </w:tr>
      <w:tr w14:paraId="65E4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7BFA77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6893254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智能照明控制柜（含软件及至照明配电箱控制电缆）</w:t>
            </w:r>
          </w:p>
        </w:tc>
        <w:tc>
          <w:tcPr>
            <w:tcW w:w="794" w:type="dxa"/>
            <w:vAlign w:val="center"/>
          </w:tcPr>
          <w:p w14:paraId="12333C7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00E9FC2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w:t>
            </w:r>
          </w:p>
        </w:tc>
        <w:tc>
          <w:tcPr>
            <w:tcW w:w="1210" w:type="dxa"/>
            <w:vAlign w:val="center"/>
          </w:tcPr>
          <w:p w14:paraId="2E17A8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4D625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87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1DEC5C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30A589D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风机配电控制箱</w:t>
            </w:r>
          </w:p>
        </w:tc>
        <w:tc>
          <w:tcPr>
            <w:tcW w:w="794" w:type="dxa"/>
            <w:vAlign w:val="center"/>
          </w:tcPr>
          <w:p w14:paraId="3B51DA0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435AEA0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w:t>
            </w:r>
          </w:p>
        </w:tc>
        <w:tc>
          <w:tcPr>
            <w:tcW w:w="1210" w:type="dxa"/>
            <w:vAlign w:val="center"/>
          </w:tcPr>
          <w:p w14:paraId="6D7E4A1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BA8CE3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88C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3345A2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1236B53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变电所内风机控制柜</w:t>
            </w:r>
          </w:p>
        </w:tc>
        <w:tc>
          <w:tcPr>
            <w:tcW w:w="794" w:type="dxa"/>
            <w:vAlign w:val="center"/>
          </w:tcPr>
          <w:p w14:paraId="1BE160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056515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172333C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627E9E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D1B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66123B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w:t>
            </w:r>
          </w:p>
        </w:tc>
        <w:tc>
          <w:tcPr>
            <w:tcW w:w="3886" w:type="dxa"/>
            <w:vAlign w:val="center"/>
          </w:tcPr>
          <w:p w14:paraId="39BEC47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照明配电箱</w:t>
            </w:r>
          </w:p>
        </w:tc>
        <w:tc>
          <w:tcPr>
            <w:tcW w:w="794" w:type="dxa"/>
            <w:vAlign w:val="center"/>
          </w:tcPr>
          <w:p w14:paraId="0F5D932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722534D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4</w:t>
            </w:r>
          </w:p>
        </w:tc>
        <w:tc>
          <w:tcPr>
            <w:tcW w:w="1210" w:type="dxa"/>
            <w:vAlign w:val="center"/>
          </w:tcPr>
          <w:p w14:paraId="379071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4DD60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C70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6B845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507-3</w:t>
            </w:r>
          </w:p>
        </w:tc>
        <w:tc>
          <w:tcPr>
            <w:tcW w:w="3886" w:type="dxa"/>
            <w:vAlign w:val="center"/>
          </w:tcPr>
          <w:p w14:paraId="79735D8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设备维修、保养及拆除</w:t>
            </w:r>
          </w:p>
        </w:tc>
        <w:tc>
          <w:tcPr>
            <w:tcW w:w="794" w:type="dxa"/>
            <w:vAlign w:val="center"/>
          </w:tcPr>
          <w:p w14:paraId="230509CF">
            <w:pP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5DC1A20A">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09A6369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B8437AF">
            <w:pPr>
              <w:jc w:val="center"/>
              <w:rPr>
                <w:rFonts w:hint="eastAsia" w:asciiTheme="minorEastAsia" w:hAnsiTheme="minorEastAsia" w:eastAsiaTheme="minorEastAsia" w:cstheme="minorEastAsia"/>
                <w:sz w:val="21"/>
                <w:szCs w:val="21"/>
                <w:vertAlign w:val="baseline"/>
                <w:lang w:val="en-US" w:eastAsia="zh-CN"/>
              </w:rPr>
            </w:pPr>
          </w:p>
        </w:tc>
      </w:tr>
      <w:tr w14:paraId="47E7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02E37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-c</w:t>
            </w:r>
          </w:p>
        </w:tc>
        <w:tc>
          <w:tcPr>
            <w:tcW w:w="3886" w:type="dxa"/>
            <w:vAlign w:val="center"/>
          </w:tcPr>
          <w:p w14:paraId="0A6180B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拆除设备（包括涉及本项目所有需拆除设备的拆除、装车、外运及弃置等全部相关费用）</w:t>
            </w:r>
          </w:p>
        </w:tc>
        <w:tc>
          <w:tcPr>
            <w:tcW w:w="794" w:type="dxa"/>
            <w:vAlign w:val="center"/>
          </w:tcPr>
          <w:p w14:paraId="49BD6B9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项</w:t>
            </w:r>
          </w:p>
        </w:tc>
        <w:tc>
          <w:tcPr>
            <w:tcW w:w="886" w:type="dxa"/>
            <w:vAlign w:val="center"/>
          </w:tcPr>
          <w:p w14:paraId="53B684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7248C3B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54903C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28B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C828FB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-e</w:t>
            </w:r>
          </w:p>
        </w:tc>
        <w:tc>
          <w:tcPr>
            <w:tcW w:w="3886" w:type="dxa"/>
            <w:vAlign w:val="center"/>
          </w:tcPr>
          <w:p w14:paraId="74CEE4E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新增DN200镀锌钢管消防水管（一底两面）（颜色与对应拱顶或侧墙保持一致）</w:t>
            </w:r>
          </w:p>
        </w:tc>
        <w:tc>
          <w:tcPr>
            <w:tcW w:w="794" w:type="dxa"/>
            <w:vAlign w:val="center"/>
          </w:tcPr>
          <w:p w14:paraId="57F220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0FCE809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60</w:t>
            </w:r>
          </w:p>
        </w:tc>
        <w:tc>
          <w:tcPr>
            <w:tcW w:w="1210" w:type="dxa"/>
            <w:vAlign w:val="center"/>
          </w:tcPr>
          <w:p w14:paraId="1EA4DFB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635226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F74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EBEE61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3886" w:type="dxa"/>
            <w:vAlign w:val="center"/>
          </w:tcPr>
          <w:p w14:paraId="2FC2275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隧道内电缆整理（上行及下行）</w:t>
            </w:r>
          </w:p>
        </w:tc>
        <w:tc>
          <w:tcPr>
            <w:tcW w:w="794" w:type="dxa"/>
            <w:vAlign w:val="center"/>
          </w:tcPr>
          <w:p w14:paraId="53E7810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886" w:type="dxa"/>
            <w:vAlign w:val="center"/>
          </w:tcPr>
          <w:p w14:paraId="4BAE33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249A48D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B22328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5D9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DD0D91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507-4</w:t>
            </w:r>
          </w:p>
        </w:tc>
        <w:tc>
          <w:tcPr>
            <w:tcW w:w="3886" w:type="dxa"/>
            <w:vAlign w:val="center"/>
          </w:tcPr>
          <w:p w14:paraId="549813C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CO/VI检测器</w:t>
            </w:r>
          </w:p>
        </w:tc>
        <w:tc>
          <w:tcPr>
            <w:tcW w:w="794" w:type="dxa"/>
            <w:vAlign w:val="center"/>
          </w:tcPr>
          <w:p w14:paraId="1FCCCA5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B4FA98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4F8AF81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8534F2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DC5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D40475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507-5</w:t>
            </w:r>
          </w:p>
        </w:tc>
        <w:tc>
          <w:tcPr>
            <w:tcW w:w="3886" w:type="dxa"/>
            <w:vAlign w:val="center"/>
          </w:tcPr>
          <w:p w14:paraId="667D8A3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风速风向仪</w:t>
            </w:r>
          </w:p>
        </w:tc>
        <w:tc>
          <w:tcPr>
            <w:tcW w:w="794" w:type="dxa"/>
            <w:vAlign w:val="center"/>
          </w:tcPr>
          <w:p w14:paraId="0A1BA54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734826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1B9AE86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6429A9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C4A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4DD527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507-6</w:t>
            </w:r>
          </w:p>
        </w:tc>
        <w:tc>
          <w:tcPr>
            <w:tcW w:w="3886" w:type="dxa"/>
            <w:vAlign w:val="center"/>
          </w:tcPr>
          <w:p w14:paraId="79F7436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洞内亮度仪</w:t>
            </w:r>
          </w:p>
        </w:tc>
        <w:tc>
          <w:tcPr>
            <w:tcW w:w="794" w:type="dxa"/>
            <w:vAlign w:val="center"/>
          </w:tcPr>
          <w:p w14:paraId="4AE9141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299EA43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3719DF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863DD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AF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95D40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507-7</w:t>
            </w:r>
          </w:p>
        </w:tc>
        <w:tc>
          <w:tcPr>
            <w:tcW w:w="3886" w:type="dxa"/>
            <w:vAlign w:val="center"/>
          </w:tcPr>
          <w:p w14:paraId="3B44F56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人通防火门（外框尺寸2500mm*2000mm 甲级防火门）</w:t>
            </w:r>
          </w:p>
        </w:tc>
        <w:tc>
          <w:tcPr>
            <w:tcW w:w="794" w:type="dxa"/>
            <w:vAlign w:val="center"/>
          </w:tcPr>
          <w:p w14:paraId="5168185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214D45F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1CB18F0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89E61A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08A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69AD2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507-8</w:t>
            </w:r>
          </w:p>
        </w:tc>
        <w:tc>
          <w:tcPr>
            <w:tcW w:w="3886" w:type="dxa"/>
            <w:vAlign w:val="center"/>
          </w:tcPr>
          <w:p w14:paraId="64D89BF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洞内摄像机</w:t>
            </w:r>
          </w:p>
        </w:tc>
        <w:tc>
          <w:tcPr>
            <w:tcW w:w="794" w:type="dxa"/>
            <w:vAlign w:val="center"/>
          </w:tcPr>
          <w:p w14:paraId="7105783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531724A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4142DA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8C9EB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A7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862B0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507-9</w:t>
            </w:r>
          </w:p>
        </w:tc>
        <w:tc>
          <w:tcPr>
            <w:tcW w:w="3886" w:type="dxa"/>
            <w:vAlign w:val="center"/>
          </w:tcPr>
          <w:p w14:paraId="6502EFF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车道指示器</w:t>
            </w:r>
          </w:p>
        </w:tc>
        <w:tc>
          <w:tcPr>
            <w:tcW w:w="794" w:type="dxa"/>
            <w:vAlign w:val="center"/>
          </w:tcPr>
          <w:p w14:paraId="48A601E0">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4005985E">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326E016B">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CC51B89">
            <w:pPr>
              <w:jc w:val="center"/>
              <w:rPr>
                <w:rFonts w:hint="eastAsia" w:asciiTheme="minorEastAsia" w:hAnsiTheme="minorEastAsia" w:eastAsiaTheme="minorEastAsia" w:cstheme="minorEastAsia"/>
                <w:sz w:val="21"/>
                <w:szCs w:val="21"/>
                <w:vertAlign w:val="baseline"/>
                <w:lang w:val="en-US" w:eastAsia="zh-CN"/>
              </w:rPr>
            </w:pPr>
          </w:p>
        </w:tc>
      </w:tr>
      <w:tr w14:paraId="415A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6573F5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5A7187E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车道指示器（每套两只，含安装附件）</w:t>
            </w:r>
          </w:p>
        </w:tc>
        <w:tc>
          <w:tcPr>
            <w:tcW w:w="794" w:type="dxa"/>
            <w:vAlign w:val="center"/>
          </w:tcPr>
          <w:p w14:paraId="4C769DA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1CE7611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43C0067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F3AC92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32A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AD04E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5AE3634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DN50镀锌钢管</w:t>
            </w:r>
          </w:p>
        </w:tc>
        <w:tc>
          <w:tcPr>
            <w:tcW w:w="794" w:type="dxa"/>
            <w:vAlign w:val="center"/>
          </w:tcPr>
          <w:p w14:paraId="71B8C8B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26FED84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2000</w:t>
            </w:r>
          </w:p>
        </w:tc>
        <w:tc>
          <w:tcPr>
            <w:tcW w:w="1210" w:type="dxa"/>
            <w:vAlign w:val="center"/>
          </w:tcPr>
          <w:p w14:paraId="68A14AC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C9B062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563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659D03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507-10</w:t>
            </w:r>
          </w:p>
        </w:tc>
        <w:tc>
          <w:tcPr>
            <w:tcW w:w="3886" w:type="dxa"/>
            <w:vAlign w:val="center"/>
          </w:tcPr>
          <w:p w14:paraId="3F93B8E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区域控制机（以太网模块、RS485、I/0、A/D模块，PLC含机柜及电源模块）</w:t>
            </w:r>
          </w:p>
        </w:tc>
        <w:tc>
          <w:tcPr>
            <w:tcW w:w="794" w:type="dxa"/>
            <w:vAlign w:val="center"/>
          </w:tcPr>
          <w:p w14:paraId="0C27403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469043D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73F94F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21A94F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67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7BCB26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507-12</w:t>
            </w:r>
          </w:p>
        </w:tc>
        <w:tc>
          <w:tcPr>
            <w:tcW w:w="3886" w:type="dxa"/>
            <w:vAlign w:val="center"/>
          </w:tcPr>
          <w:p w14:paraId="7F0FCB9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DN25镀锌钢管保护管</w:t>
            </w:r>
          </w:p>
        </w:tc>
        <w:tc>
          <w:tcPr>
            <w:tcW w:w="794" w:type="dxa"/>
            <w:vAlign w:val="center"/>
          </w:tcPr>
          <w:p w14:paraId="5471863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32AE451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864</w:t>
            </w:r>
          </w:p>
        </w:tc>
        <w:tc>
          <w:tcPr>
            <w:tcW w:w="1210" w:type="dxa"/>
            <w:vAlign w:val="center"/>
          </w:tcPr>
          <w:p w14:paraId="33F5A3C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2852D0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C3C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52836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507-14</w:t>
            </w:r>
          </w:p>
        </w:tc>
        <w:tc>
          <w:tcPr>
            <w:tcW w:w="3886" w:type="dxa"/>
            <w:vAlign w:val="center"/>
          </w:tcPr>
          <w:p w14:paraId="6740075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低压补偿装置更换（75KVAR）变频</w:t>
            </w:r>
          </w:p>
        </w:tc>
        <w:tc>
          <w:tcPr>
            <w:tcW w:w="794" w:type="dxa"/>
            <w:vAlign w:val="center"/>
          </w:tcPr>
          <w:p w14:paraId="14BABEA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5D93B8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w:t>
            </w:r>
          </w:p>
        </w:tc>
        <w:tc>
          <w:tcPr>
            <w:tcW w:w="1210" w:type="dxa"/>
            <w:vAlign w:val="center"/>
          </w:tcPr>
          <w:p w14:paraId="601318C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20965C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0D7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E6CF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86" w:type="dxa"/>
            <w:vAlign w:val="center"/>
          </w:tcPr>
          <w:p w14:paraId="5E3BC25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计日工</w:t>
            </w:r>
          </w:p>
        </w:tc>
        <w:tc>
          <w:tcPr>
            <w:tcW w:w="794" w:type="dxa"/>
            <w:vAlign w:val="center"/>
          </w:tcPr>
          <w:p w14:paraId="1FD644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工日</w:t>
            </w:r>
          </w:p>
        </w:tc>
        <w:tc>
          <w:tcPr>
            <w:tcW w:w="886" w:type="dxa"/>
            <w:vAlign w:val="center"/>
          </w:tcPr>
          <w:p w14:paraId="353924B1">
            <w:pPr>
              <w:keepNext w:val="0"/>
              <w:keepLines w:val="0"/>
              <w:widowControl/>
              <w:suppressLineNumbers w:val="0"/>
              <w:jc w:val="center"/>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eastAsia" w:ascii="Arial Narrow" w:hAnsi="Arial Narrow" w:eastAsia="Arial Narrow" w:cs="Arial Narrow"/>
                <w:i w:val="0"/>
                <w:iCs w:val="0"/>
                <w:color w:val="000000"/>
                <w:kern w:val="0"/>
                <w:sz w:val="22"/>
                <w:szCs w:val="22"/>
                <w:u w:val="none"/>
                <w:lang w:val="en-US" w:eastAsia="zh-CN" w:bidi="ar"/>
              </w:rPr>
              <w:t>10</w:t>
            </w:r>
          </w:p>
        </w:tc>
        <w:tc>
          <w:tcPr>
            <w:tcW w:w="1210" w:type="dxa"/>
            <w:vAlign w:val="center"/>
          </w:tcPr>
          <w:p w14:paraId="7AB31F8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7308BA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BF8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gridSpan w:val="3"/>
            <w:vAlign w:val="center"/>
          </w:tcPr>
          <w:p w14:paraId="0B6142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886" w:type="dxa"/>
            <w:vAlign w:val="center"/>
          </w:tcPr>
          <w:p w14:paraId="45197114">
            <w:pP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671F2B97">
            <w:pP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F6C9324">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p>
        </w:tc>
      </w:tr>
    </w:tbl>
    <w:p w14:paraId="59E24796">
      <w:pPr>
        <w:numPr>
          <w:ilvl w:val="0"/>
          <w:numId w:val="0"/>
        </w:numPr>
        <w:rPr>
          <w:rFonts w:hint="eastAsia" w:asciiTheme="minorEastAsia" w:hAnsiTheme="minorEastAsia" w:eastAsiaTheme="minorEastAsia" w:cstheme="minorEastAsia"/>
          <w:sz w:val="21"/>
          <w:szCs w:val="21"/>
          <w:lang w:val="en-US" w:eastAsia="zh-CN"/>
        </w:rPr>
      </w:pPr>
    </w:p>
    <w:p w14:paraId="649524C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7810F4E">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6464596">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06E5733">
      <w:pPr>
        <w:pStyle w:val="2"/>
        <w:rPr>
          <w:rFonts w:hint="eastAsia" w:asciiTheme="majorEastAsia" w:hAnsiTheme="majorEastAsia" w:eastAsiaTheme="majorEastAsia" w:cstheme="majorEastAsia"/>
          <w:b/>
          <w:color w:val="000000"/>
          <w:kern w:val="0"/>
          <w:sz w:val="40"/>
          <w:szCs w:val="40"/>
          <w:lang w:val="en-US" w:eastAsia="zh-CN" w:bidi="ar"/>
        </w:rPr>
      </w:pPr>
    </w:p>
    <w:p w14:paraId="3BA94965">
      <w:pPr>
        <w:pStyle w:val="2"/>
        <w:rPr>
          <w:rFonts w:hint="eastAsia" w:asciiTheme="majorEastAsia" w:hAnsiTheme="majorEastAsia" w:eastAsiaTheme="majorEastAsia" w:cstheme="majorEastAsia"/>
          <w:b/>
          <w:color w:val="000000"/>
          <w:kern w:val="0"/>
          <w:sz w:val="40"/>
          <w:szCs w:val="40"/>
          <w:lang w:val="en-US" w:eastAsia="zh-CN" w:bidi="ar"/>
        </w:rPr>
      </w:pPr>
    </w:p>
    <w:p w14:paraId="66CE5D7E">
      <w:pPr>
        <w:pStyle w:val="2"/>
        <w:rPr>
          <w:rFonts w:hint="eastAsia" w:asciiTheme="majorEastAsia" w:hAnsiTheme="majorEastAsia" w:eastAsiaTheme="majorEastAsia" w:cstheme="majorEastAsia"/>
          <w:b/>
          <w:color w:val="000000"/>
          <w:kern w:val="0"/>
          <w:sz w:val="40"/>
          <w:szCs w:val="40"/>
          <w:lang w:val="en-US" w:eastAsia="zh-CN" w:bidi="ar"/>
        </w:rPr>
      </w:pPr>
    </w:p>
    <w:p w14:paraId="680138C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16F1128E">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7773CE23">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AF6262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FA336D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0F407A3">
      <w:pPr>
        <w:keepNext w:val="0"/>
        <w:keepLines w:val="0"/>
        <w:widowControl/>
        <w:suppressLineNumbers w:val="0"/>
        <w:jc w:val="both"/>
        <w:rPr>
          <w:rFonts w:hint="eastAsia" w:asciiTheme="majorEastAsia" w:hAnsiTheme="majorEastAsia" w:eastAsiaTheme="majorEastAsia" w:cstheme="majorEastAsia"/>
          <w:b/>
          <w:color w:val="000000"/>
          <w:kern w:val="0"/>
          <w:sz w:val="40"/>
          <w:szCs w:val="40"/>
          <w:lang w:val="en-US" w:eastAsia="zh-CN" w:bidi="ar"/>
        </w:rPr>
      </w:pPr>
    </w:p>
    <w:p w14:paraId="7F5EA98F">
      <w:pPr>
        <w:pStyle w:val="2"/>
        <w:rPr>
          <w:rFonts w:hint="eastAsia" w:asciiTheme="majorEastAsia" w:hAnsiTheme="majorEastAsia" w:eastAsiaTheme="majorEastAsia" w:cstheme="majorEastAsia"/>
          <w:b/>
          <w:color w:val="000000"/>
          <w:kern w:val="0"/>
          <w:sz w:val="40"/>
          <w:szCs w:val="40"/>
          <w:lang w:val="en-US" w:eastAsia="zh-CN" w:bidi="ar"/>
        </w:rPr>
      </w:pPr>
    </w:p>
    <w:p w14:paraId="61B77C36">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9" w:name="_Toc30179"/>
      <w:r>
        <w:rPr>
          <w:rFonts w:hint="eastAsia" w:ascii="宋体" w:hAnsi="宋体" w:cs="宋体"/>
          <w:bCs w:val="0"/>
          <w:snapToGrid w:val="0"/>
          <w:kern w:val="0"/>
          <w:sz w:val="32"/>
          <w:lang w:val="en-US" w:eastAsia="zh-CN"/>
        </w:rPr>
        <w:t>评选办法</w:t>
      </w:r>
      <w:bookmarkEnd w:id="29"/>
    </w:p>
    <w:p w14:paraId="0135D26D">
      <w:pPr>
        <w:rPr>
          <w:rFonts w:hint="eastAsia"/>
          <w:lang w:val="en-US" w:eastAsia="zh-CN"/>
        </w:rPr>
      </w:pPr>
    </w:p>
    <w:p w14:paraId="2F09E157">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1E5EBB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246A273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DFAD37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3D9C5730">
      <w:pPr>
        <w:pStyle w:val="2"/>
        <w:rPr>
          <w:rFonts w:hint="eastAsia"/>
          <w:lang w:val="en-US" w:eastAsia="zh-CN"/>
        </w:rPr>
      </w:pPr>
    </w:p>
    <w:p w14:paraId="505CA4CF">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1CFB21D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3E79C7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440823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4A820F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0C5F360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6A3BAD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383FD4D8">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62C471B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B3796E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7CA21040">
      <w:pPr>
        <w:pStyle w:val="2"/>
        <w:rPr>
          <w:rFonts w:hint="eastAsia"/>
          <w:lang w:val="en-US" w:eastAsia="zh-CN"/>
        </w:rPr>
      </w:pPr>
    </w:p>
    <w:p w14:paraId="05A8D92F">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35DD485D">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法（各响应单位税率不同时，以不含税总价最低为准）。</w:t>
      </w:r>
    </w:p>
    <w:p w14:paraId="766D37E6">
      <w:pPr>
        <w:jc w:val="center"/>
        <w:outlineLvl w:val="0"/>
        <w:rPr>
          <w:rFonts w:hint="eastAsia" w:ascii="宋体" w:hAnsi="宋体" w:eastAsia="宋体" w:cs="宋体"/>
          <w:b/>
          <w:bCs w:val="0"/>
          <w:snapToGrid w:val="0"/>
          <w:kern w:val="0"/>
          <w:sz w:val="32"/>
          <w:szCs w:val="44"/>
          <w:lang w:val="en-US" w:eastAsia="zh-CN" w:bidi="ar-SA"/>
        </w:rPr>
      </w:pPr>
      <w:bookmarkStart w:id="30" w:name="_Toc16993"/>
    </w:p>
    <w:p w14:paraId="5619CA92">
      <w:pPr>
        <w:jc w:val="center"/>
        <w:outlineLvl w:val="0"/>
        <w:rPr>
          <w:rFonts w:hint="eastAsia" w:ascii="宋体" w:hAnsi="宋体" w:eastAsia="宋体" w:cs="宋体"/>
          <w:b/>
          <w:bCs w:val="0"/>
          <w:snapToGrid w:val="0"/>
          <w:kern w:val="0"/>
          <w:sz w:val="32"/>
          <w:szCs w:val="44"/>
          <w:lang w:val="en-US" w:eastAsia="zh-CN" w:bidi="ar-SA"/>
        </w:rPr>
      </w:pPr>
    </w:p>
    <w:p w14:paraId="4A752B55">
      <w:pPr>
        <w:jc w:val="center"/>
        <w:outlineLvl w:val="0"/>
        <w:rPr>
          <w:rFonts w:hint="eastAsia" w:ascii="宋体" w:hAnsi="宋体" w:eastAsia="宋体" w:cs="宋体"/>
          <w:b/>
          <w:bCs w:val="0"/>
          <w:snapToGrid w:val="0"/>
          <w:kern w:val="0"/>
          <w:sz w:val="32"/>
          <w:szCs w:val="44"/>
          <w:lang w:val="en-US" w:eastAsia="zh-CN" w:bidi="ar-SA"/>
        </w:rPr>
      </w:pPr>
    </w:p>
    <w:p w14:paraId="2746F12E">
      <w:pPr>
        <w:jc w:val="center"/>
        <w:outlineLvl w:val="0"/>
        <w:rPr>
          <w:rFonts w:hint="eastAsia" w:ascii="宋体" w:hAnsi="宋体" w:eastAsia="宋体" w:cs="宋体"/>
          <w:b/>
          <w:bCs w:val="0"/>
          <w:snapToGrid w:val="0"/>
          <w:kern w:val="0"/>
          <w:sz w:val="32"/>
          <w:szCs w:val="44"/>
          <w:lang w:val="en-US" w:eastAsia="zh-CN" w:bidi="ar-SA"/>
        </w:rPr>
      </w:pPr>
    </w:p>
    <w:p w14:paraId="428A8BAD">
      <w:pPr>
        <w:jc w:val="center"/>
        <w:outlineLvl w:val="0"/>
        <w:rPr>
          <w:rFonts w:hint="eastAsia" w:ascii="宋体" w:hAnsi="宋体" w:eastAsia="宋体" w:cs="宋体"/>
          <w:b/>
          <w:bCs w:val="0"/>
          <w:snapToGrid w:val="0"/>
          <w:kern w:val="0"/>
          <w:sz w:val="32"/>
          <w:szCs w:val="44"/>
          <w:lang w:val="en-US" w:eastAsia="zh-CN" w:bidi="ar-SA"/>
        </w:rPr>
      </w:pPr>
    </w:p>
    <w:p w14:paraId="3198595F">
      <w:pPr>
        <w:jc w:val="center"/>
        <w:outlineLvl w:val="0"/>
        <w:rPr>
          <w:rFonts w:hint="eastAsia" w:ascii="宋体" w:hAnsi="宋体" w:eastAsia="宋体" w:cs="宋体"/>
          <w:b/>
          <w:bCs w:val="0"/>
          <w:snapToGrid w:val="0"/>
          <w:kern w:val="0"/>
          <w:sz w:val="32"/>
          <w:szCs w:val="44"/>
          <w:lang w:val="en-US" w:eastAsia="zh-CN" w:bidi="ar-SA"/>
        </w:rPr>
      </w:pPr>
    </w:p>
    <w:p w14:paraId="248BD5C1">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5FC8E373">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C9DEA4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2D4C9C">
      <w:pPr>
        <w:rPr>
          <w:rFonts w:hint="eastAsia" w:asciiTheme="majorEastAsia" w:hAnsiTheme="majorEastAsia" w:eastAsiaTheme="majorEastAsia" w:cstheme="majorEastAsia"/>
          <w:bCs w:val="0"/>
          <w:snapToGrid w:val="0"/>
          <w:kern w:val="0"/>
          <w:sz w:val="44"/>
          <w:szCs w:val="44"/>
          <w:lang w:val="en-US" w:eastAsia="zh-CN"/>
        </w:rPr>
      </w:pPr>
    </w:p>
    <w:p w14:paraId="4FC1868F">
      <w:pPr>
        <w:pStyle w:val="2"/>
        <w:rPr>
          <w:rFonts w:hint="eastAsia" w:asciiTheme="majorEastAsia" w:hAnsiTheme="majorEastAsia" w:eastAsiaTheme="majorEastAsia" w:cstheme="majorEastAsia"/>
          <w:bCs w:val="0"/>
          <w:snapToGrid w:val="0"/>
          <w:kern w:val="0"/>
          <w:sz w:val="44"/>
          <w:szCs w:val="44"/>
          <w:lang w:val="en-US" w:eastAsia="zh-CN"/>
        </w:rPr>
      </w:pPr>
    </w:p>
    <w:p w14:paraId="56398740">
      <w:pPr>
        <w:pStyle w:val="2"/>
        <w:rPr>
          <w:rFonts w:hint="eastAsia" w:asciiTheme="majorEastAsia" w:hAnsiTheme="majorEastAsia" w:eastAsiaTheme="majorEastAsia" w:cstheme="majorEastAsia"/>
          <w:bCs w:val="0"/>
          <w:snapToGrid w:val="0"/>
          <w:kern w:val="0"/>
          <w:sz w:val="44"/>
          <w:szCs w:val="44"/>
          <w:lang w:val="en-US" w:eastAsia="zh-CN"/>
        </w:rPr>
      </w:pPr>
    </w:p>
    <w:p w14:paraId="01A56A74">
      <w:pPr>
        <w:pStyle w:val="2"/>
        <w:rPr>
          <w:rFonts w:hint="eastAsia" w:asciiTheme="majorEastAsia" w:hAnsiTheme="majorEastAsia" w:eastAsiaTheme="majorEastAsia" w:cstheme="majorEastAsia"/>
          <w:bCs w:val="0"/>
          <w:snapToGrid w:val="0"/>
          <w:kern w:val="0"/>
          <w:sz w:val="44"/>
          <w:szCs w:val="44"/>
          <w:lang w:val="en-US" w:eastAsia="zh-CN"/>
        </w:rPr>
      </w:pPr>
    </w:p>
    <w:p w14:paraId="7D1330EC">
      <w:pPr>
        <w:pStyle w:val="2"/>
        <w:rPr>
          <w:rFonts w:hint="eastAsia" w:asciiTheme="majorEastAsia" w:hAnsiTheme="majorEastAsia" w:eastAsiaTheme="majorEastAsia" w:cstheme="majorEastAsia"/>
          <w:bCs w:val="0"/>
          <w:snapToGrid w:val="0"/>
          <w:kern w:val="0"/>
          <w:sz w:val="44"/>
          <w:szCs w:val="44"/>
          <w:lang w:val="en-US" w:eastAsia="zh-CN"/>
        </w:rPr>
      </w:pPr>
    </w:p>
    <w:p w14:paraId="1C5C388C">
      <w:pPr>
        <w:pStyle w:val="2"/>
        <w:rPr>
          <w:rFonts w:hint="eastAsia" w:asciiTheme="majorEastAsia" w:hAnsiTheme="majorEastAsia" w:eastAsiaTheme="majorEastAsia" w:cstheme="majorEastAsia"/>
          <w:bCs w:val="0"/>
          <w:snapToGrid w:val="0"/>
          <w:kern w:val="0"/>
          <w:sz w:val="44"/>
          <w:szCs w:val="44"/>
          <w:lang w:val="en-US" w:eastAsia="zh-CN"/>
        </w:rPr>
      </w:pPr>
    </w:p>
    <w:p w14:paraId="3B7277B0">
      <w:pPr>
        <w:pStyle w:val="2"/>
        <w:rPr>
          <w:rFonts w:hint="eastAsia" w:asciiTheme="majorEastAsia" w:hAnsiTheme="majorEastAsia" w:eastAsiaTheme="majorEastAsia" w:cstheme="majorEastAsia"/>
          <w:bCs w:val="0"/>
          <w:snapToGrid w:val="0"/>
          <w:kern w:val="0"/>
          <w:sz w:val="44"/>
          <w:szCs w:val="44"/>
          <w:lang w:val="en-US" w:eastAsia="zh-CN"/>
        </w:rPr>
      </w:pPr>
    </w:p>
    <w:p w14:paraId="5F59B016">
      <w:pPr>
        <w:pStyle w:val="2"/>
        <w:rPr>
          <w:rFonts w:hint="eastAsia" w:asciiTheme="majorEastAsia" w:hAnsiTheme="majorEastAsia" w:eastAsiaTheme="majorEastAsia" w:cstheme="majorEastAsia"/>
          <w:bCs w:val="0"/>
          <w:snapToGrid w:val="0"/>
          <w:kern w:val="0"/>
          <w:sz w:val="44"/>
          <w:szCs w:val="44"/>
          <w:lang w:val="en-US" w:eastAsia="zh-CN"/>
        </w:rPr>
      </w:pPr>
    </w:p>
    <w:p w14:paraId="1873222A">
      <w:pPr>
        <w:pStyle w:val="2"/>
        <w:rPr>
          <w:rFonts w:hint="eastAsia" w:asciiTheme="majorEastAsia" w:hAnsiTheme="majorEastAsia" w:eastAsiaTheme="majorEastAsia" w:cstheme="majorEastAsia"/>
          <w:bCs w:val="0"/>
          <w:snapToGrid w:val="0"/>
          <w:kern w:val="0"/>
          <w:sz w:val="44"/>
          <w:szCs w:val="44"/>
          <w:lang w:val="en-US" w:eastAsia="zh-CN"/>
        </w:rPr>
      </w:pPr>
    </w:p>
    <w:p w14:paraId="0E52A694">
      <w:pPr>
        <w:pStyle w:val="2"/>
        <w:rPr>
          <w:rFonts w:hint="eastAsia" w:asciiTheme="majorEastAsia" w:hAnsiTheme="majorEastAsia" w:eastAsiaTheme="majorEastAsia" w:cstheme="majorEastAsia"/>
          <w:bCs w:val="0"/>
          <w:snapToGrid w:val="0"/>
          <w:kern w:val="0"/>
          <w:sz w:val="44"/>
          <w:szCs w:val="44"/>
          <w:lang w:val="en-US" w:eastAsia="zh-CN"/>
        </w:rPr>
      </w:pPr>
    </w:p>
    <w:p w14:paraId="3D89602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BC79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2D0DBC6">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5E77B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16C3A45">
      <w:pPr>
        <w:rPr>
          <w:rFonts w:hint="eastAsia"/>
          <w:lang w:val="en-US" w:eastAsia="zh-CN"/>
        </w:rPr>
      </w:pPr>
    </w:p>
    <w:p w14:paraId="6DB466F2">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bookmarkStart w:id="31" w:name="OLE_LINK6"/>
      <w:r>
        <w:rPr>
          <w:rFonts w:hint="eastAsia" w:asciiTheme="majorEastAsia" w:hAnsiTheme="majorEastAsia" w:eastAsiaTheme="majorEastAsia" w:cstheme="majorEastAsia"/>
          <w:bCs w:val="0"/>
          <w:snapToGrid w:val="0"/>
          <w:kern w:val="0"/>
          <w:sz w:val="44"/>
          <w:szCs w:val="44"/>
          <w:lang w:val="en-US" w:eastAsia="zh-CN"/>
        </w:rPr>
        <w:t>定普环线东皋岭隧道维修加固工程</w:t>
      </w:r>
    </w:p>
    <w:bookmarkEnd w:id="31"/>
    <w:p w14:paraId="470FF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C4215F8">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B0B52F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E049E1">
      <w:pPr>
        <w:adjustRightInd w:val="0"/>
        <w:snapToGrid w:val="0"/>
        <w:spacing w:line="560" w:lineRule="exact"/>
        <w:rPr>
          <w:rFonts w:hint="eastAsia" w:asciiTheme="majorEastAsia" w:hAnsiTheme="majorEastAsia" w:eastAsiaTheme="majorEastAsia" w:cstheme="majorEastAsia"/>
          <w:sz w:val="30"/>
        </w:rPr>
      </w:pPr>
    </w:p>
    <w:p w14:paraId="11E5D1B8">
      <w:pPr>
        <w:adjustRightInd w:val="0"/>
        <w:snapToGrid w:val="0"/>
        <w:spacing w:line="560" w:lineRule="exact"/>
        <w:jc w:val="center"/>
        <w:rPr>
          <w:rFonts w:hint="eastAsia" w:asciiTheme="majorEastAsia" w:hAnsiTheme="majorEastAsia" w:eastAsiaTheme="majorEastAsia" w:cstheme="majorEastAsia"/>
          <w:sz w:val="30"/>
        </w:rPr>
      </w:pPr>
    </w:p>
    <w:p w14:paraId="22F483F7">
      <w:pPr>
        <w:adjustRightInd w:val="0"/>
        <w:snapToGrid w:val="0"/>
        <w:spacing w:line="560" w:lineRule="exact"/>
        <w:jc w:val="center"/>
        <w:rPr>
          <w:rFonts w:hint="eastAsia" w:asciiTheme="majorEastAsia" w:hAnsiTheme="majorEastAsia" w:eastAsiaTheme="majorEastAsia" w:cstheme="majorEastAsia"/>
          <w:sz w:val="30"/>
        </w:rPr>
      </w:pPr>
    </w:p>
    <w:p w14:paraId="190FDE07">
      <w:pPr>
        <w:adjustRightInd w:val="0"/>
        <w:snapToGrid w:val="0"/>
        <w:spacing w:line="560" w:lineRule="exact"/>
        <w:jc w:val="center"/>
        <w:rPr>
          <w:rFonts w:hint="eastAsia" w:asciiTheme="majorEastAsia" w:hAnsiTheme="majorEastAsia" w:eastAsiaTheme="majorEastAsia" w:cstheme="majorEastAsia"/>
          <w:sz w:val="30"/>
        </w:rPr>
      </w:pPr>
    </w:p>
    <w:p w14:paraId="2440A835">
      <w:pPr>
        <w:adjustRightInd w:val="0"/>
        <w:snapToGrid w:val="0"/>
        <w:spacing w:line="560" w:lineRule="exact"/>
        <w:jc w:val="center"/>
        <w:rPr>
          <w:rFonts w:hint="eastAsia" w:asciiTheme="majorEastAsia" w:hAnsiTheme="majorEastAsia" w:eastAsiaTheme="majorEastAsia" w:cstheme="majorEastAsia"/>
          <w:sz w:val="30"/>
        </w:rPr>
      </w:pPr>
    </w:p>
    <w:p w14:paraId="6EA5B305">
      <w:pPr>
        <w:adjustRightInd w:val="0"/>
        <w:snapToGrid w:val="0"/>
        <w:spacing w:line="560" w:lineRule="exact"/>
        <w:jc w:val="center"/>
        <w:rPr>
          <w:rFonts w:hint="eastAsia" w:asciiTheme="majorEastAsia" w:hAnsiTheme="majorEastAsia" w:eastAsiaTheme="majorEastAsia" w:cstheme="majorEastAsia"/>
          <w:sz w:val="30"/>
        </w:rPr>
      </w:pPr>
    </w:p>
    <w:p w14:paraId="46A4078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劳务队伍合作响应文件</w:t>
      </w:r>
    </w:p>
    <w:p w14:paraId="0EADAEE4">
      <w:pPr>
        <w:adjustRightInd w:val="0"/>
        <w:snapToGrid w:val="0"/>
        <w:spacing w:line="560" w:lineRule="exact"/>
        <w:jc w:val="center"/>
        <w:rPr>
          <w:rFonts w:hint="eastAsia" w:asciiTheme="majorEastAsia" w:hAnsiTheme="majorEastAsia" w:eastAsiaTheme="majorEastAsia" w:cstheme="majorEastAsia"/>
          <w:sz w:val="30"/>
        </w:rPr>
      </w:pPr>
    </w:p>
    <w:p w14:paraId="5DFD1BD5">
      <w:pPr>
        <w:adjustRightInd w:val="0"/>
        <w:snapToGrid w:val="0"/>
        <w:spacing w:line="560" w:lineRule="exact"/>
        <w:jc w:val="center"/>
        <w:rPr>
          <w:rFonts w:hint="eastAsia" w:asciiTheme="majorEastAsia" w:hAnsiTheme="majorEastAsia" w:eastAsiaTheme="majorEastAsia" w:cstheme="majorEastAsia"/>
          <w:sz w:val="30"/>
        </w:rPr>
      </w:pPr>
    </w:p>
    <w:p w14:paraId="2159A7FC">
      <w:pPr>
        <w:adjustRightInd w:val="0"/>
        <w:snapToGrid w:val="0"/>
        <w:spacing w:line="560" w:lineRule="exact"/>
        <w:rPr>
          <w:rFonts w:hint="eastAsia" w:asciiTheme="majorEastAsia" w:hAnsiTheme="majorEastAsia" w:eastAsiaTheme="majorEastAsia" w:cstheme="majorEastAsia"/>
          <w:sz w:val="30"/>
        </w:rPr>
      </w:pPr>
    </w:p>
    <w:p w14:paraId="59B3EF2F">
      <w:pPr>
        <w:adjustRightInd w:val="0"/>
        <w:snapToGrid w:val="0"/>
        <w:spacing w:line="560" w:lineRule="exact"/>
        <w:rPr>
          <w:rFonts w:hint="eastAsia" w:asciiTheme="majorEastAsia" w:hAnsiTheme="majorEastAsia" w:eastAsiaTheme="majorEastAsia" w:cstheme="majorEastAsia"/>
          <w:sz w:val="30"/>
        </w:rPr>
      </w:pPr>
    </w:p>
    <w:p w14:paraId="7166C7CB">
      <w:pPr>
        <w:pStyle w:val="2"/>
        <w:rPr>
          <w:rFonts w:hint="eastAsia"/>
        </w:rPr>
      </w:pPr>
    </w:p>
    <w:p w14:paraId="04B7440E">
      <w:pPr>
        <w:adjustRightInd w:val="0"/>
        <w:snapToGrid w:val="0"/>
        <w:spacing w:line="560" w:lineRule="exact"/>
        <w:rPr>
          <w:rFonts w:hint="eastAsia" w:asciiTheme="majorEastAsia" w:hAnsiTheme="majorEastAsia" w:eastAsiaTheme="majorEastAsia" w:cstheme="majorEastAsia"/>
          <w:sz w:val="30"/>
        </w:rPr>
      </w:pPr>
    </w:p>
    <w:p w14:paraId="598B35A0">
      <w:pPr>
        <w:adjustRightInd w:val="0"/>
        <w:snapToGrid w:val="0"/>
        <w:spacing w:line="560" w:lineRule="exact"/>
        <w:rPr>
          <w:rFonts w:hint="eastAsia" w:asciiTheme="majorEastAsia" w:hAnsiTheme="majorEastAsia" w:eastAsiaTheme="majorEastAsia" w:cstheme="majorEastAsia"/>
          <w:sz w:val="30"/>
        </w:rPr>
      </w:pPr>
    </w:p>
    <w:p w14:paraId="297F0636">
      <w:pPr>
        <w:adjustRightInd w:val="0"/>
        <w:snapToGrid w:val="0"/>
        <w:spacing w:line="560" w:lineRule="exact"/>
        <w:rPr>
          <w:rFonts w:hint="eastAsia" w:asciiTheme="majorEastAsia" w:hAnsiTheme="majorEastAsia" w:eastAsiaTheme="majorEastAsia" w:cstheme="majorEastAsia"/>
          <w:sz w:val="30"/>
        </w:rPr>
      </w:pPr>
    </w:p>
    <w:p w14:paraId="52B6A5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3F8BEDAB">
      <w:pPr>
        <w:adjustRightInd w:val="0"/>
        <w:snapToGrid w:val="0"/>
        <w:spacing w:line="560" w:lineRule="exact"/>
        <w:jc w:val="both"/>
        <w:rPr>
          <w:rFonts w:hint="eastAsia" w:asciiTheme="majorEastAsia" w:hAnsiTheme="majorEastAsia" w:eastAsiaTheme="majorEastAsia" w:cstheme="majorEastAsia"/>
          <w:sz w:val="30"/>
        </w:rPr>
      </w:pPr>
    </w:p>
    <w:p w14:paraId="43BBB612">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76A0C05B">
      <w:pPr>
        <w:pStyle w:val="18"/>
        <w:rPr>
          <w:rFonts w:hint="eastAsia" w:ascii="仿宋_GB2312" w:hAnsi="宋体" w:eastAsia="仿宋_GB2312"/>
          <w:b/>
          <w:sz w:val="36"/>
          <w:szCs w:val="36"/>
        </w:rPr>
      </w:pPr>
    </w:p>
    <w:p w14:paraId="2D7CC1F6">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11888BB1">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065F897">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宋体" w:hAnsi="宋体" w:eastAsia="宋体" w:cs="宋体"/>
          <w:snapToGrid w:val="0"/>
          <w:kern w:val="0"/>
          <w:szCs w:val="21"/>
          <w:u w:val="single"/>
          <w:lang w:val="en-US" w:eastAsia="zh-CN"/>
        </w:rPr>
        <w:t xml:space="preserve"> </w:t>
      </w:r>
      <w:r>
        <w:rPr>
          <w:rFonts w:hint="eastAsia" w:ascii="宋体" w:hAnsi="宋体" w:cs="宋体"/>
          <w:snapToGrid w:val="0"/>
          <w:kern w:val="0"/>
          <w:szCs w:val="21"/>
          <w:u w:val="single"/>
          <w:lang w:val="en-US" w:eastAsia="zh-CN"/>
        </w:rPr>
        <w:t xml:space="preserve"> 定普环线东皋岭隧道维修加固工程劳务队伍合作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09FA521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62D3FCB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26DE2E2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3CA1A11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DADC2D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C45BFA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25025D8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46DFBA07">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17FAB8E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55AECA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65AEFCD6">
      <w:pPr>
        <w:rPr>
          <w:rFonts w:hint="eastAsia"/>
          <w:lang w:val="en-US" w:eastAsia="zh-CN"/>
        </w:rPr>
      </w:pPr>
    </w:p>
    <w:p w14:paraId="71C21574">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4673307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413104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64DEC9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2018870">
      <w:pPr>
        <w:spacing w:line="480" w:lineRule="exact"/>
        <w:jc w:val="center"/>
        <w:rPr>
          <w:rFonts w:hint="eastAsia" w:ascii="黑体" w:eastAsia="黑体"/>
          <w:b/>
          <w:bCs/>
          <w:sz w:val="36"/>
        </w:rPr>
      </w:pPr>
    </w:p>
    <w:p w14:paraId="4B0C10EF">
      <w:pPr>
        <w:pStyle w:val="2"/>
        <w:rPr>
          <w:rFonts w:hint="eastAsia"/>
        </w:rPr>
      </w:pPr>
    </w:p>
    <w:p w14:paraId="2059F165">
      <w:pPr>
        <w:spacing w:line="480" w:lineRule="exact"/>
        <w:jc w:val="center"/>
        <w:rPr>
          <w:rFonts w:hint="eastAsia" w:ascii="黑体" w:eastAsia="黑体"/>
          <w:b/>
          <w:bCs/>
          <w:sz w:val="36"/>
        </w:rPr>
      </w:pPr>
    </w:p>
    <w:p w14:paraId="04C41964">
      <w:pPr>
        <w:spacing w:line="480" w:lineRule="exact"/>
        <w:jc w:val="both"/>
        <w:rPr>
          <w:rFonts w:hint="eastAsia" w:ascii="黑体" w:eastAsia="黑体"/>
          <w:b/>
          <w:bCs/>
          <w:sz w:val="36"/>
        </w:rPr>
      </w:pPr>
    </w:p>
    <w:p w14:paraId="7C45C7A5">
      <w:pPr>
        <w:spacing w:line="360" w:lineRule="auto"/>
        <w:jc w:val="center"/>
        <w:outlineLvl w:val="1"/>
        <w:rPr>
          <w:rFonts w:hint="eastAsia" w:ascii="宋体" w:hAnsi="宋体" w:cs="宋体"/>
          <w:b/>
          <w:bCs/>
          <w:sz w:val="32"/>
          <w:szCs w:val="32"/>
        </w:rPr>
      </w:pPr>
      <w:bookmarkStart w:id="32" w:name="_Toc31445"/>
      <w:bookmarkStart w:id="33" w:name="_Toc478761773"/>
      <w:r>
        <w:rPr>
          <w:rFonts w:hint="eastAsia" w:ascii="宋体" w:hAnsi="宋体" w:cs="宋体"/>
          <w:b/>
          <w:bCs/>
          <w:sz w:val="32"/>
          <w:szCs w:val="32"/>
        </w:rPr>
        <w:t>二、</w:t>
      </w:r>
      <w:bookmarkEnd w:id="32"/>
      <w:bookmarkEnd w:id="33"/>
      <w:r>
        <w:rPr>
          <w:rFonts w:hint="eastAsia" w:ascii="宋体" w:hAnsi="宋体" w:cs="宋体"/>
          <w:b/>
          <w:bCs/>
          <w:sz w:val="32"/>
          <w:szCs w:val="32"/>
        </w:rPr>
        <w:t>法定代表人身份证明或附有法定代表人身份证明</w:t>
      </w:r>
    </w:p>
    <w:p w14:paraId="04134992">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4E95A5E7">
      <w:pPr>
        <w:snapToGrid w:val="0"/>
        <w:spacing w:line="360" w:lineRule="auto"/>
        <w:jc w:val="center"/>
        <w:rPr>
          <w:rFonts w:hint="eastAsia" w:ascii="宋体" w:hAnsi="宋体" w:cs="宋体"/>
          <w:b/>
          <w:bCs/>
          <w:sz w:val="32"/>
          <w:szCs w:val="32"/>
        </w:rPr>
      </w:pPr>
    </w:p>
    <w:p w14:paraId="60710F40">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58F65053">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3CF47E4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054D69E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6166A6CA">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D23103B">
      <w:pPr>
        <w:snapToGrid w:val="0"/>
        <w:spacing w:line="480" w:lineRule="auto"/>
        <w:ind w:firstLine="0" w:firstLineChars="0"/>
        <w:rPr>
          <w:rFonts w:hint="eastAsia" w:ascii="宋体" w:hAnsi="宋体" w:cs="宋体"/>
          <w:szCs w:val="21"/>
        </w:rPr>
      </w:pPr>
    </w:p>
    <w:p w14:paraId="53ACD28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A84FE7B">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4D4735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331CFC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766DD77">
      <w:pPr>
        <w:pStyle w:val="18"/>
        <w:rPr>
          <w:rFonts w:hint="eastAsia"/>
        </w:rPr>
      </w:pPr>
    </w:p>
    <w:p w14:paraId="6CF8688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E1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90E53E0">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3AA9E1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4" w:name="_Toc478761774"/>
      <w:bookmarkStart w:id="35"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4"/>
      <w:bookmarkEnd w:id="35"/>
    </w:p>
    <w:p w14:paraId="7F5852E4">
      <w:pPr>
        <w:spacing w:line="440" w:lineRule="exact"/>
        <w:ind w:firstLine="420" w:firstLineChars="200"/>
        <w:rPr>
          <w:rFonts w:hint="eastAsia" w:ascii="宋体" w:hAnsi="宋体" w:cs="宋体"/>
          <w:szCs w:val="21"/>
        </w:rPr>
      </w:pPr>
    </w:p>
    <w:p w14:paraId="65D19E9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E1E10A6">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F247DB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26772BDC">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7DB50A46">
      <w:pPr>
        <w:spacing w:line="360" w:lineRule="auto"/>
        <w:rPr>
          <w:rFonts w:hint="eastAsia" w:ascii="宋体" w:hAnsi="宋体" w:cs="宋体"/>
          <w:szCs w:val="21"/>
        </w:rPr>
      </w:pPr>
    </w:p>
    <w:p w14:paraId="302C7E34">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34A7D85">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2C0835CB">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0CDDB2">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3BB1B5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D7DFD8A">
      <w:pPr>
        <w:snapToGrid w:val="0"/>
        <w:spacing w:line="480" w:lineRule="auto"/>
        <w:jc w:val="both"/>
        <w:rPr>
          <w:rFonts w:hint="eastAsia" w:ascii="宋体" w:hAnsi="宋体" w:cs="宋体"/>
          <w:szCs w:val="21"/>
          <w:u w:val="single"/>
        </w:rPr>
      </w:pPr>
    </w:p>
    <w:p w14:paraId="7411C8C7">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4D37A13B">
      <w:pPr>
        <w:rPr>
          <w:rFonts w:hint="eastAsia" w:ascii="宋体" w:hAnsi="宋体" w:cs="宋体"/>
          <w:szCs w:val="21"/>
        </w:rPr>
      </w:pPr>
    </w:p>
    <w:p w14:paraId="7990A42A">
      <w:pPr>
        <w:pStyle w:val="18"/>
        <w:rPr>
          <w:rFonts w:hint="eastAsia" w:ascii="宋体" w:hAnsi="宋体" w:cs="宋体"/>
          <w:szCs w:val="21"/>
        </w:rPr>
      </w:pPr>
    </w:p>
    <w:p w14:paraId="38AA8DD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BEA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E34623B">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6F425351">
      <w:pPr>
        <w:rPr>
          <w:rFonts w:hint="eastAsia"/>
        </w:rPr>
      </w:pPr>
    </w:p>
    <w:p w14:paraId="734F62CC">
      <w:pPr>
        <w:spacing w:line="480" w:lineRule="exact"/>
        <w:jc w:val="center"/>
        <w:rPr>
          <w:rFonts w:hint="eastAsia" w:ascii="黑体" w:eastAsia="黑体"/>
          <w:b/>
          <w:bCs/>
          <w:sz w:val="36"/>
        </w:rPr>
      </w:pPr>
    </w:p>
    <w:p w14:paraId="5AA6046B">
      <w:pPr>
        <w:rPr>
          <w:rFonts w:hint="eastAsia"/>
        </w:rPr>
      </w:pPr>
    </w:p>
    <w:p w14:paraId="0132118B">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四、报价清单</w:t>
      </w:r>
    </w:p>
    <w:p w14:paraId="16422929">
      <w:pPr>
        <w:pStyle w:val="2"/>
        <w:ind w:left="0" w:leftChars="0" w:firstLine="0" w:firstLineChars="0"/>
        <w:rPr>
          <w:rFonts w:hint="default"/>
          <w:lang w:val="en-US" w:eastAsia="zh-CN"/>
        </w:rPr>
      </w:pPr>
      <w:r>
        <w:rPr>
          <w:rFonts w:hint="eastAsia"/>
          <w:lang w:val="en-US" w:eastAsia="zh-CN"/>
        </w:rPr>
        <w:t>项目名称：</w:t>
      </w:r>
      <w:r>
        <w:rPr>
          <w:rFonts w:hint="eastAsia" w:ascii="Times New Roman" w:hAnsi="Times New Roman" w:eastAsia="宋体" w:cs="宋体"/>
          <w:lang w:val="en-US" w:eastAsia="zh-CN"/>
        </w:rPr>
        <w:t>定普环线东皋岭隧道维修加固工程</w:t>
      </w:r>
      <w:r>
        <w:rPr>
          <w:rFonts w:hint="eastAsia"/>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886"/>
        <w:gridCol w:w="794"/>
        <w:gridCol w:w="886"/>
        <w:gridCol w:w="1210"/>
        <w:gridCol w:w="1260"/>
      </w:tblGrid>
      <w:tr w14:paraId="1510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AF6D63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3886" w:type="dxa"/>
            <w:vAlign w:val="center"/>
          </w:tcPr>
          <w:p w14:paraId="69F978A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794" w:type="dxa"/>
            <w:vAlign w:val="center"/>
          </w:tcPr>
          <w:p w14:paraId="614EFC2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886" w:type="dxa"/>
            <w:vAlign w:val="center"/>
          </w:tcPr>
          <w:p w14:paraId="6559D4D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c>
          <w:tcPr>
            <w:tcW w:w="1210" w:type="dxa"/>
            <w:vAlign w:val="center"/>
          </w:tcPr>
          <w:p w14:paraId="4416FE9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1260" w:type="dxa"/>
            <w:vAlign w:val="center"/>
          </w:tcPr>
          <w:p w14:paraId="23E0F0AD">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合价（元）</w:t>
            </w:r>
          </w:p>
        </w:tc>
      </w:tr>
      <w:tr w14:paraId="7979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09BBA9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504-2</w:t>
            </w:r>
          </w:p>
        </w:tc>
        <w:tc>
          <w:tcPr>
            <w:tcW w:w="3886" w:type="dxa"/>
            <w:vAlign w:val="center"/>
          </w:tcPr>
          <w:p w14:paraId="69AC62E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两侧排水沟维修与新建</w:t>
            </w:r>
          </w:p>
        </w:tc>
        <w:tc>
          <w:tcPr>
            <w:tcW w:w="794" w:type="dxa"/>
            <w:vAlign w:val="center"/>
          </w:tcPr>
          <w:p w14:paraId="4F2DA27B">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510650A7">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2203481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C9C3083">
            <w:pPr>
              <w:jc w:val="center"/>
              <w:rPr>
                <w:rFonts w:hint="eastAsia" w:asciiTheme="minorEastAsia" w:hAnsiTheme="minorEastAsia" w:eastAsiaTheme="minorEastAsia" w:cstheme="minorEastAsia"/>
                <w:sz w:val="21"/>
                <w:szCs w:val="21"/>
                <w:vertAlign w:val="baseline"/>
                <w:lang w:val="en-US" w:eastAsia="zh-CN"/>
              </w:rPr>
            </w:pPr>
          </w:p>
        </w:tc>
      </w:tr>
      <w:tr w14:paraId="528E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FEB63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55A6410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排水沟清理</w:t>
            </w:r>
          </w:p>
        </w:tc>
        <w:tc>
          <w:tcPr>
            <w:tcW w:w="794" w:type="dxa"/>
            <w:vAlign w:val="center"/>
          </w:tcPr>
          <w:p w14:paraId="766D3AB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393155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1177</w:t>
            </w:r>
          </w:p>
        </w:tc>
        <w:tc>
          <w:tcPr>
            <w:tcW w:w="1210" w:type="dxa"/>
            <w:vAlign w:val="center"/>
          </w:tcPr>
          <w:p w14:paraId="48BBCA6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088DA7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0F1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6C3F10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505-3</w:t>
            </w:r>
          </w:p>
        </w:tc>
        <w:tc>
          <w:tcPr>
            <w:tcW w:w="3886" w:type="dxa"/>
            <w:vAlign w:val="center"/>
          </w:tcPr>
          <w:p w14:paraId="0629DE4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洞内装饰工程</w:t>
            </w:r>
          </w:p>
        </w:tc>
        <w:tc>
          <w:tcPr>
            <w:tcW w:w="794" w:type="dxa"/>
            <w:vAlign w:val="center"/>
          </w:tcPr>
          <w:p w14:paraId="51FC0637">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256129D5">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2064D686">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8B405E7">
            <w:pPr>
              <w:jc w:val="center"/>
              <w:rPr>
                <w:rFonts w:hint="eastAsia" w:asciiTheme="minorEastAsia" w:hAnsiTheme="minorEastAsia" w:eastAsiaTheme="minorEastAsia" w:cstheme="minorEastAsia"/>
                <w:sz w:val="21"/>
                <w:szCs w:val="21"/>
                <w:vertAlign w:val="baseline"/>
                <w:lang w:val="en-US" w:eastAsia="zh-CN"/>
              </w:rPr>
            </w:pPr>
          </w:p>
        </w:tc>
      </w:tr>
      <w:tr w14:paraId="1961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0E267D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39606D5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铲除原2.5m高侧墙病害瓷砖饰面（含装车、外运及弃置等全部相关费用）</w:t>
            </w:r>
          </w:p>
        </w:tc>
        <w:tc>
          <w:tcPr>
            <w:tcW w:w="794" w:type="dxa"/>
            <w:vAlign w:val="center"/>
          </w:tcPr>
          <w:p w14:paraId="4F9AE59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43590E4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30.4</w:t>
            </w:r>
          </w:p>
        </w:tc>
        <w:tc>
          <w:tcPr>
            <w:tcW w:w="1210" w:type="dxa"/>
            <w:vAlign w:val="center"/>
          </w:tcPr>
          <w:p w14:paraId="036EFF8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738FF7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5EB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F8EACF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06D682C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铲除原12mm厚拱部涂料（含装车、外运及弃置等全部相关费用）</w:t>
            </w:r>
          </w:p>
        </w:tc>
        <w:tc>
          <w:tcPr>
            <w:tcW w:w="794" w:type="dxa"/>
            <w:vAlign w:val="center"/>
          </w:tcPr>
          <w:p w14:paraId="662FD09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65744A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33692.9</w:t>
            </w:r>
          </w:p>
        </w:tc>
        <w:tc>
          <w:tcPr>
            <w:tcW w:w="1210" w:type="dxa"/>
            <w:vAlign w:val="center"/>
          </w:tcPr>
          <w:p w14:paraId="728E07A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0BB61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B1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E7924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3C9F7CB7">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铲除原2.5m高侧墙瓷砖（含装车、外运及弃置等全部相关费用）</w:t>
            </w:r>
          </w:p>
        </w:tc>
        <w:tc>
          <w:tcPr>
            <w:tcW w:w="794" w:type="dxa"/>
            <w:vAlign w:val="center"/>
          </w:tcPr>
          <w:p w14:paraId="2592935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886" w:type="dxa"/>
            <w:vAlign w:val="center"/>
          </w:tcPr>
          <w:p w14:paraId="7052693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11994.5</w:t>
            </w:r>
          </w:p>
        </w:tc>
        <w:tc>
          <w:tcPr>
            <w:tcW w:w="1210" w:type="dxa"/>
            <w:vAlign w:val="center"/>
          </w:tcPr>
          <w:p w14:paraId="6898712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02A89F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89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C39DD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506-1</w:t>
            </w:r>
          </w:p>
        </w:tc>
        <w:tc>
          <w:tcPr>
            <w:tcW w:w="3886" w:type="dxa"/>
            <w:vAlign w:val="center"/>
          </w:tcPr>
          <w:p w14:paraId="5FCB933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人行道维修与新建</w:t>
            </w:r>
          </w:p>
        </w:tc>
        <w:tc>
          <w:tcPr>
            <w:tcW w:w="794" w:type="dxa"/>
            <w:vAlign w:val="center"/>
          </w:tcPr>
          <w:p w14:paraId="2F1C3D52">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6B404518">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1636CA6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C01E23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BEA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94732F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313AFB9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护拦拆除后新建护栏（含氟碳漆整体涂装及拆除物装车、外运并弃置等全部相关费用）</w:t>
            </w:r>
          </w:p>
        </w:tc>
        <w:tc>
          <w:tcPr>
            <w:tcW w:w="794" w:type="dxa"/>
            <w:vAlign w:val="center"/>
          </w:tcPr>
          <w:p w14:paraId="212C2EE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0F475AB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1113</w:t>
            </w:r>
          </w:p>
        </w:tc>
        <w:tc>
          <w:tcPr>
            <w:tcW w:w="1210" w:type="dxa"/>
            <w:vAlign w:val="center"/>
          </w:tcPr>
          <w:p w14:paraId="5B765F4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CB9F96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482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E2D25C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w:t>
            </w:r>
          </w:p>
        </w:tc>
        <w:tc>
          <w:tcPr>
            <w:tcW w:w="3886" w:type="dxa"/>
            <w:vAlign w:val="center"/>
          </w:tcPr>
          <w:p w14:paraId="564911D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设备更换</w:t>
            </w:r>
          </w:p>
        </w:tc>
        <w:tc>
          <w:tcPr>
            <w:tcW w:w="794" w:type="dxa"/>
            <w:vAlign w:val="center"/>
          </w:tcPr>
          <w:p w14:paraId="28D0CE58">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6C828D71">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0476B8F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C684AEA">
            <w:pPr>
              <w:jc w:val="center"/>
              <w:rPr>
                <w:rFonts w:hint="eastAsia" w:asciiTheme="minorEastAsia" w:hAnsiTheme="minorEastAsia" w:eastAsiaTheme="minorEastAsia" w:cstheme="minorEastAsia"/>
                <w:sz w:val="21"/>
                <w:szCs w:val="21"/>
                <w:vertAlign w:val="baseline"/>
                <w:lang w:val="en-US" w:eastAsia="zh-CN"/>
              </w:rPr>
            </w:pPr>
          </w:p>
        </w:tc>
      </w:tr>
      <w:tr w14:paraId="01D9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2404ED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w:t>
            </w:r>
          </w:p>
        </w:tc>
        <w:tc>
          <w:tcPr>
            <w:tcW w:w="3886" w:type="dxa"/>
            <w:vAlign w:val="center"/>
          </w:tcPr>
          <w:p w14:paraId="755CD26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照明灯具</w:t>
            </w:r>
          </w:p>
        </w:tc>
        <w:tc>
          <w:tcPr>
            <w:tcW w:w="794" w:type="dxa"/>
            <w:vAlign w:val="center"/>
          </w:tcPr>
          <w:p w14:paraId="25C7E49E">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1C7C771F">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495BCB37">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A56BEC0">
            <w:pPr>
              <w:jc w:val="center"/>
              <w:rPr>
                <w:rFonts w:hint="eastAsia" w:asciiTheme="minorEastAsia" w:hAnsiTheme="minorEastAsia" w:eastAsiaTheme="minorEastAsia" w:cstheme="minorEastAsia"/>
                <w:sz w:val="21"/>
                <w:szCs w:val="21"/>
                <w:vertAlign w:val="baseline"/>
                <w:lang w:val="en-US" w:eastAsia="zh-CN"/>
              </w:rPr>
            </w:pPr>
          </w:p>
        </w:tc>
      </w:tr>
      <w:tr w14:paraId="55EF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B5CD73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03EABA6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加强照明灯 LED-180W</w:t>
            </w:r>
          </w:p>
        </w:tc>
        <w:tc>
          <w:tcPr>
            <w:tcW w:w="794" w:type="dxa"/>
            <w:vAlign w:val="center"/>
          </w:tcPr>
          <w:p w14:paraId="38D3664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1D333FC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88</w:t>
            </w:r>
          </w:p>
        </w:tc>
        <w:tc>
          <w:tcPr>
            <w:tcW w:w="1210" w:type="dxa"/>
            <w:vAlign w:val="center"/>
          </w:tcPr>
          <w:p w14:paraId="3FC8111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09E534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D5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9039E0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2791C46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加强照明灯 LED-50W</w:t>
            </w:r>
          </w:p>
        </w:tc>
        <w:tc>
          <w:tcPr>
            <w:tcW w:w="794" w:type="dxa"/>
            <w:vAlign w:val="center"/>
          </w:tcPr>
          <w:p w14:paraId="14F2FFE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164F768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192</w:t>
            </w:r>
          </w:p>
        </w:tc>
        <w:tc>
          <w:tcPr>
            <w:tcW w:w="1210" w:type="dxa"/>
            <w:vAlign w:val="center"/>
          </w:tcPr>
          <w:p w14:paraId="76E40DC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A2AF16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008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5AC1E1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6C99203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基本照明灯 LED-50W</w:t>
            </w:r>
          </w:p>
        </w:tc>
        <w:tc>
          <w:tcPr>
            <w:tcW w:w="794" w:type="dxa"/>
            <w:vAlign w:val="center"/>
          </w:tcPr>
          <w:p w14:paraId="014B3DA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19E2EF0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380</w:t>
            </w:r>
          </w:p>
        </w:tc>
        <w:tc>
          <w:tcPr>
            <w:tcW w:w="1210" w:type="dxa"/>
            <w:vAlign w:val="center"/>
          </w:tcPr>
          <w:p w14:paraId="00251A2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D8BFD5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2F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74B4E5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w:t>
            </w:r>
          </w:p>
        </w:tc>
        <w:tc>
          <w:tcPr>
            <w:tcW w:w="3886" w:type="dxa"/>
            <w:vAlign w:val="center"/>
          </w:tcPr>
          <w:p w14:paraId="3E40CEB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人通标志灯 LED-15W</w:t>
            </w:r>
          </w:p>
        </w:tc>
        <w:tc>
          <w:tcPr>
            <w:tcW w:w="794" w:type="dxa"/>
            <w:vAlign w:val="center"/>
          </w:tcPr>
          <w:p w14:paraId="447233C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B1BA8D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w:t>
            </w:r>
          </w:p>
        </w:tc>
        <w:tc>
          <w:tcPr>
            <w:tcW w:w="1210" w:type="dxa"/>
            <w:vAlign w:val="center"/>
          </w:tcPr>
          <w:p w14:paraId="2EDFC3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AF1C4A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84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0217EB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-e</w:t>
            </w:r>
          </w:p>
        </w:tc>
        <w:tc>
          <w:tcPr>
            <w:tcW w:w="3886" w:type="dxa"/>
            <w:vAlign w:val="center"/>
          </w:tcPr>
          <w:p w14:paraId="12B6CBD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发光环</w:t>
            </w:r>
          </w:p>
        </w:tc>
        <w:tc>
          <w:tcPr>
            <w:tcW w:w="794" w:type="dxa"/>
            <w:vAlign w:val="center"/>
          </w:tcPr>
          <w:p w14:paraId="357067A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条</w:t>
            </w:r>
          </w:p>
        </w:tc>
        <w:tc>
          <w:tcPr>
            <w:tcW w:w="886" w:type="dxa"/>
            <w:vAlign w:val="center"/>
          </w:tcPr>
          <w:p w14:paraId="6D25DF8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12</w:t>
            </w:r>
          </w:p>
        </w:tc>
        <w:tc>
          <w:tcPr>
            <w:tcW w:w="1210" w:type="dxa"/>
            <w:vAlign w:val="center"/>
          </w:tcPr>
          <w:p w14:paraId="1197144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A80792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820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301F4D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-f</w:t>
            </w:r>
          </w:p>
        </w:tc>
        <w:tc>
          <w:tcPr>
            <w:tcW w:w="3886" w:type="dxa"/>
            <w:vAlign w:val="center"/>
          </w:tcPr>
          <w:p w14:paraId="027B88D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消防标志灯 LED-15W</w:t>
            </w:r>
          </w:p>
        </w:tc>
        <w:tc>
          <w:tcPr>
            <w:tcW w:w="794" w:type="dxa"/>
            <w:vAlign w:val="center"/>
          </w:tcPr>
          <w:p w14:paraId="5A0283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930E0C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44</w:t>
            </w:r>
          </w:p>
        </w:tc>
        <w:tc>
          <w:tcPr>
            <w:tcW w:w="1210" w:type="dxa"/>
            <w:vAlign w:val="center"/>
          </w:tcPr>
          <w:p w14:paraId="11E0F60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8F97ED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759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1CE20D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-g</w:t>
            </w:r>
          </w:p>
        </w:tc>
        <w:tc>
          <w:tcPr>
            <w:tcW w:w="3886" w:type="dxa"/>
            <w:vAlign w:val="center"/>
          </w:tcPr>
          <w:p w14:paraId="2D82B7B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疏散标志灯 LED-5W</w:t>
            </w:r>
          </w:p>
        </w:tc>
        <w:tc>
          <w:tcPr>
            <w:tcW w:w="794" w:type="dxa"/>
            <w:vAlign w:val="center"/>
          </w:tcPr>
          <w:p w14:paraId="4264C68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068AD98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88</w:t>
            </w:r>
          </w:p>
        </w:tc>
        <w:tc>
          <w:tcPr>
            <w:tcW w:w="1210" w:type="dxa"/>
            <w:vAlign w:val="center"/>
          </w:tcPr>
          <w:p w14:paraId="40C9AB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B2C78B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452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A4310D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3886" w:type="dxa"/>
            <w:vAlign w:val="center"/>
          </w:tcPr>
          <w:p w14:paraId="3428F71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人通照明灯 LED-10W</w:t>
            </w:r>
          </w:p>
        </w:tc>
        <w:tc>
          <w:tcPr>
            <w:tcW w:w="794" w:type="dxa"/>
            <w:vAlign w:val="center"/>
          </w:tcPr>
          <w:p w14:paraId="61D137B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D8A64D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18</w:t>
            </w:r>
          </w:p>
        </w:tc>
        <w:tc>
          <w:tcPr>
            <w:tcW w:w="1210" w:type="dxa"/>
            <w:vAlign w:val="center"/>
          </w:tcPr>
          <w:p w14:paraId="5BCED53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AB464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E08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35941A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507-2</w:t>
            </w:r>
          </w:p>
        </w:tc>
        <w:tc>
          <w:tcPr>
            <w:tcW w:w="3886" w:type="dxa"/>
            <w:vAlign w:val="center"/>
          </w:tcPr>
          <w:p w14:paraId="5641DAA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控制柜</w:t>
            </w:r>
          </w:p>
        </w:tc>
        <w:tc>
          <w:tcPr>
            <w:tcW w:w="794" w:type="dxa"/>
            <w:vAlign w:val="center"/>
          </w:tcPr>
          <w:p w14:paraId="6DD8EB7D">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7C58A1F1">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EE2A493">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4D0FFC3">
            <w:pPr>
              <w:jc w:val="center"/>
              <w:rPr>
                <w:rFonts w:hint="eastAsia" w:asciiTheme="minorEastAsia" w:hAnsiTheme="minorEastAsia" w:eastAsiaTheme="minorEastAsia" w:cstheme="minorEastAsia"/>
                <w:sz w:val="21"/>
                <w:szCs w:val="21"/>
                <w:vertAlign w:val="baseline"/>
                <w:lang w:val="en-US" w:eastAsia="zh-CN"/>
              </w:rPr>
            </w:pPr>
          </w:p>
        </w:tc>
      </w:tr>
      <w:tr w14:paraId="4F61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44EAB0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5C0EBE7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智能照明控制柜（含软件及至照明配电箱控制电缆）</w:t>
            </w:r>
          </w:p>
        </w:tc>
        <w:tc>
          <w:tcPr>
            <w:tcW w:w="794" w:type="dxa"/>
            <w:vAlign w:val="center"/>
          </w:tcPr>
          <w:p w14:paraId="67DA91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569A71C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w:t>
            </w:r>
          </w:p>
        </w:tc>
        <w:tc>
          <w:tcPr>
            <w:tcW w:w="1210" w:type="dxa"/>
            <w:vAlign w:val="center"/>
          </w:tcPr>
          <w:p w14:paraId="4E4CAAA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219BE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343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5900BF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4ABA496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风机配电控制箱</w:t>
            </w:r>
          </w:p>
        </w:tc>
        <w:tc>
          <w:tcPr>
            <w:tcW w:w="794" w:type="dxa"/>
            <w:vAlign w:val="center"/>
          </w:tcPr>
          <w:p w14:paraId="04409D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287D45D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3</w:t>
            </w:r>
          </w:p>
        </w:tc>
        <w:tc>
          <w:tcPr>
            <w:tcW w:w="1210" w:type="dxa"/>
            <w:vAlign w:val="center"/>
          </w:tcPr>
          <w:p w14:paraId="057D3F4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97ED1E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6B9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CB65C0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w:t>
            </w:r>
          </w:p>
        </w:tc>
        <w:tc>
          <w:tcPr>
            <w:tcW w:w="3886" w:type="dxa"/>
            <w:vAlign w:val="center"/>
          </w:tcPr>
          <w:p w14:paraId="0728AD2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变电所内风机控制柜</w:t>
            </w:r>
          </w:p>
        </w:tc>
        <w:tc>
          <w:tcPr>
            <w:tcW w:w="794" w:type="dxa"/>
            <w:vAlign w:val="center"/>
          </w:tcPr>
          <w:p w14:paraId="7582B1C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2FC53B3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5A4D749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6F4467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7AE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3E7085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w:t>
            </w:r>
          </w:p>
        </w:tc>
        <w:tc>
          <w:tcPr>
            <w:tcW w:w="3886" w:type="dxa"/>
            <w:vAlign w:val="center"/>
          </w:tcPr>
          <w:p w14:paraId="4A5AB32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照明配电箱</w:t>
            </w:r>
          </w:p>
        </w:tc>
        <w:tc>
          <w:tcPr>
            <w:tcW w:w="794" w:type="dxa"/>
            <w:vAlign w:val="center"/>
          </w:tcPr>
          <w:p w14:paraId="42E25B8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86" w:type="dxa"/>
            <w:vAlign w:val="center"/>
          </w:tcPr>
          <w:p w14:paraId="3E76F30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4</w:t>
            </w:r>
          </w:p>
        </w:tc>
        <w:tc>
          <w:tcPr>
            <w:tcW w:w="1210" w:type="dxa"/>
            <w:vAlign w:val="center"/>
          </w:tcPr>
          <w:p w14:paraId="42D5550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E073EA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FEC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679CFD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507-3</w:t>
            </w:r>
          </w:p>
        </w:tc>
        <w:tc>
          <w:tcPr>
            <w:tcW w:w="3886" w:type="dxa"/>
            <w:vAlign w:val="center"/>
          </w:tcPr>
          <w:p w14:paraId="582974E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设备维修、保养及拆除</w:t>
            </w:r>
          </w:p>
        </w:tc>
        <w:tc>
          <w:tcPr>
            <w:tcW w:w="794" w:type="dxa"/>
            <w:vAlign w:val="center"/>
          </w:tcPr>
          <w:p w14:paraId="4039F324">
            <w:pP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0934F53D">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1A49894E">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6489A39">
            <w:pPr>
              <w:jc w:val="center"/>
              <w:rPr>
                <w:rFonts w:hint="eastAsia" w:asciiTheme="minorEastAsia" w:hAnsiTheme="minorEastAsia" w:eastAsiaTheme="minorEastAsia" w:cstheme="minorEastAsia"/>
                <w:sz w:val="21"/>
                <w:szCs w:val="21"/>
                <w:vertAlign w:val="baseline"/>
                <w:lang w:val="en-US" w:eastAsia="zh-CN"/>
              </w:rPr>
            </w:pPr>
          </w:p>
        </w:tc>
      </w:tr>
      <w:tr w14:paraId="430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B1D86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-c</w:t>
            </w:r>
          </w:p>
        </w:tc>
        <w:tc>
          <w:tcPr>
            <w:tcW w:w="3886" w:type="dxa"/>
            <w:vAlign w:val="center"/>
          </w:tcPr>
          <w:p w14:paraId="403E11F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拆除设备（包括涉及本项目所有需拆除设备的拆除、装车、外运及弃置等全部相关费用）</w:t>
            </w:r>
          </w:p>
        </w:tc>
        <w:tc>
          <w:tcPr>
            <w:tcW w:w="794" w:type="dxa"/>
            <w:vAlign w:val="center"/>
          </w:tcPr>
          <w:p w14:paraId="618AB9E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项</w:t>
            </w:r>
          </w:p>
        </w:tc>
        <w:tc>
          <w:tcPr>
            <w:tcW w:w="886" w:type="dxa"/>
            <w:vAlign w:val="center"/>
          </w:tcPr>
          <w:p w14:paraId="098D284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36CA03E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83700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6A0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C07E72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-e</w:t>
            </w:r>
          </w:p>
        </w:tc>
        <w:tc>
          <w:tcPr>
            <w:tcW w:w="3886" w:type="dxa"/>
            <w:vAlign w:val="center"/>
          </w:tcPr>
          <w:p w14:paraId="5CCD5BB7">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新增DN200镀锌钢管消防水管（一底两面）（颜色与对应拱顶或侧墙保持一致）</w:t>
            </w:r>
          </w:p>
        </w:tc>
        <w:tc>
          <w:tcPr>
            <w:tcW w:w="794" w:type="dxa"/>
            <w:vAlign w:val="center"/>
          </w:tcPr>
          <w:p w14:paraId="01204BF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0641888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60</w:t>
            </w:r>
          </w:p>
        </w:tc>
        <w:tc>
          <w:tcPr>
            <w:tcW w:w="1210" w:type="dxa"/>
            <w:vAlign w:val="center"/>
          </w:tcPr>
          <w:p w14:paraId="00ACF97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59C98E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092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A55903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3886" w:type="dxa"/>
            <w:vAlign w:val="center"/>
          </w:tcPr>
          <w:p w14:paraId="5F6D249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隧道内电缆整理（上行及下行）</w:t>
            </w:r>
          </w:p>
        </w:tc>
        <w:tc>
          <w:tcPr>
            <w:tcW w:w="794" w:type="dxa"/>
            <w:vAlign w:val="center"/>
          </w:tcPr>
          <w:p w14:paraId="16450E9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886" w:type="dxa"/>
            <w:vAlign w:val="center"/>
          </w:tcPr>
          <w:p w14:paraId="1914783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59A3128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53E692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0FC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131832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507-4</w:t>
            </w:r>
          </w:p>
        </w:tc>
        <w:tc>
          <w:tcPr>
            <w:tcW w:w="3886" w:type="dxa"/>
            <w:vAlign w:val="center"/>
          </w:tcPr>
          <w:p w14:paraId="595E8B9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CO/VI检测器</w:t>
            </w:r>
          </w:p>
        </w:tc>
        <w:tc>
          <w:tcPr>
            <w:tcW w:w="794" w:type="dxa"/>
            <w:vAlign w:val="center"/>
          </w:tcPr>
          <w:p w14:paraId="3B22A0A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041109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1D4D32D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FACE64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EC0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3EBBF5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507-5</w:t>
            </w:r>
          </w:p>
        </w:tc>
        <w:tc>
          <w:tcPr>
            <w:tcW w:w="3886" w:type="dxa"/>
            <w:vAlign w:val="center"/>
          </w:tcPr>
          <w:p w14:paraId="228206E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风速风向仪</w:t>
            </w:r>
          </w:p>
        </w:tc>
        <w:tc>
          <w:tcPr>
            <w:tcW w:w="794" w:type="dxa"/>
            <w:vAlign w:val="center"/>
          </w:tcPr>
          <w:p w14:paraId="1F01CCA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4E372A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28F95B4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85EBAF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C12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BB6421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507-6</w:t>
            </w:r>
          </w:p>
        </w:tc>
        <w:tc>
          <w:tcPr>
            <w:tcW w:w="3886" w:type="dxa"/>
            <w:vAlign w:val="center"/>
          </w:tcPr>
          <w:p w14:paraId="054B090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洞内亮度仪</w:t>
            </w:r>
          </w:p>
        </w:tc>
        <w:tc>
          <w:tcPr>
            <w:tcW w:w="794" w:type="dxa"/>
            <w:vAlign w:val="center"/>
          </w:tcPr>
          <w:p w14:paraId="3DD9CFA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6FF4FAC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445047F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E75855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DB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8BE51D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507-7</w:t>
            </w:r>
          </w:p>
        </w:tc>
        <w:tc>
          <w:tcPr>
            <w:tcW w:w="3886" w:type="dxa"/>
            <w:vAlign w:val="center"/>
          </w:tcPr>
          <w:p w14:paraId="151FF10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人通防火门（外框尺寸2500mm*2000mm 甲级防火门）</w:t>
            </w:r>
          </w:p>
        </w:tc>
        <w:tc>
          <w:tcPr>
            <w:tcW w:w="794" w:type="dxa"/>
            <w:vAlign w:val="center"/>
          </w:tcPr>
          <w:p w14:paraId="737330F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2D8693C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270B5A4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5099AD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857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7BE44A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507-8</w:t>
            </w:r>
          </w:p>
        </w:tc>
        <w:tc>
          <w:tcPr>
            <w:tcW w:w="3886" w:type="dxa"/>
            <w:vAlign w:val="center"/>
          </w:tcPr>
          <w:p w14:paraId="278A1FD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洞内摄像机</w:t>
            </w:r>
          </w:p>
        </w:tc>
        <w:tc>
          <w:tcPr>
            <w:tcW w:w="794" w:type="dxa"/>
            <w:vAlign w:val="center"/>
          </w:tcPr>
          <w:p w14:paraId="37FAC99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31568B4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1</w:t>
            </w:r>
          </w:p>
        </w:tc>
        <w:tc>
          <w:tcPr>
            <w:tcW w:w="1210" w:type="dxa"/>
            <w:vAlign w:val="center"/>
          </w:tcPr>
          <w:p w14:paraId="25EC2C4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AA2533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0CB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F6DE59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507-9</w:t>
            </w:r>
          </w:p>
        </w:tc>
        <w:tc>
          <w:tcPr>
            <w:tcW w:w="3886" w:type="dxa"/>
            <w:vAlign w:val="center"/>
          </w:tcPr>
          <w:p w14:paraId="24C85B4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车道指示器</w:t>
            </w:r>
          </w:p>
        </w:tc>
        <w:tc>
          <w:tcPr>
            <w:tcW w:w="794" w:type="dxa"/>
            <w:vAlign w:val="center"/>
          </w:tcPr>
          <w:p w14:paraId="5A796BC6">
            <w:pPr>
              <w:jc w:val="center"/>
              <w:rPr>
                <w:rFonts w:hint="eastAsia" w:asciiTheme="minorEastAsia" w:hAnsiTheme="minorEastAsia" w:eastAsiaTheme="minorEastAsia" w:cstheme="minorEastAsia"/>
                <w:sz w:val="21"/>
                <w:szCs w:val="21"/>
                <w:vertAlign w:val="baseline"/>
                <w:lang w:val="en-US" w:eastAsia="zh-CN"/>
              </w:rPr>
            </w:pPr>
          </w:p>
        </w:tc>
        <w:tc>
          <w:tcPr>
            <w:tcW w:w="886" w:type="dxa"/>
            <w:vAlign w:val="center"/>
          </w:tcPr>
          <w:p w14:paraId="6D6C7092">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A9456B5">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0E313A6">
            <w:pPr>
              <w:jc w:val="center"/>
              <w:rPr>
                <w:rFonts w:hint="eastAsia" w:asciiTheme="minorEastAsia" w:hAnsiTheme="minorEastAsia" w:eastAsiaTheme="minorEastAsia" w:cstheme="minorEastAsia"/>
                <w:sz w:val="21"/>
                <w:szCs w:val="21"/>
                <w:vertAlign w:val="baseline"/>
                <w:lang w:val="en-US" w:eastAsia="zh-CN"/>
              </w:rPr>
            </w:pPr>
          </w:p>
        </w:tc>
      </w:tr>
      <w:tr w14:paraId="78C4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A4BDBE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-a</w:t>
            </w:r>
          </w:p>
        </w:tc>
        <w:tc>
          <w:tcPr>
            <w:tcW w:w="3886" w:type="dxa"/>
            <w:vAlign w:val="center"/>
          </w:tcPr>
          <w:p w14:paraId="4886BF1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车道指示器（每套两只，含安装附件）</w:t>
            </w:r>
          </w:p>
        </w:tc>
        <w:tc>
          <w:tcPr>
            <w:tcW w:w="794" w:type="dxa"/>
            <w:vAlign w:val="center"/>
          </w:tcPr>
          <w:p w14:paraId="2D68244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4366FC7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0FAD23B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D2B4B2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CFE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BFB4B8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-b</w:t>
            </w:r>
          </w:p>
        </w:tc>
        <w:tc>
          <w:tcPr>
            <w:tcW w:w="3886" w:type="dxa"/>
            <w:vAlign w:val="center"/>
          </w:tcPr>
          <w:p w14:paraId="0611813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DN50镀锌钢管</w:t>
            </w:r>
          </w:p>
        </w:tc>
        <w:tc>
          <w:tcPr>
            <w:tcW w:w="794" w:type="dxa"/>
            <w:vAlign w:val="center"/>
          </w:tcPr>
          <w:p w14:paraId="34BAA61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1CE7DEF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2000</w:t>
            </w:r>
          </w:p>
        </w:tc>
        <w:tc>
          <w:tcPr>
            <w:tcW w:w="1210" w:type="dxa"/>
            <w:vAlign w:val="center"/>
          </w:tcPr>
          <w:p w14:paraId="66B8111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739102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6E9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5F9B7F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507-10</w:t>
            </w:r>
          </w:p>
        </w:tc>
        <w:tc>
          <w:tcPr>
            <w:tcW w:w="3886" w:type="dxa"/>
            <w:vAlign w:val="center"/>
          </w:tcPr>
          <w:p w14:paraId="1ED17B5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区域控制机（以太网模块、RS485、I/0、A/D模块，PLC含机柜及电源模块）</w:t>
            </w:r>
          </w:p>
        </w:tc>
        <w:tc>
          <w:tcPr>
            <w:tcW w:w="794" w:type="dxa"/>
            <w:vAlign w:val="center"/>
          </w:tcPr>
          <w:p w14:paraId="4EB47D6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7859B3D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6</w:t>
            </w:r>
          </w:p>
        </w:tc>
        <w:tc>
          <w:tcPr>
            <w:tcW w:w="1210" w:type="dxa"/>
            <w:vAlign w:val="center"/>
          </w:tcPr>
          <w:p w14:paraId="71BAB8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32D9EE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A74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F617CC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507-12</w:t>
            </w:r>
          </w:p>
        </w:tc>
        <w:tc>
          <w:tcPr>
            <w:tcW w:w="3886" w:type="dxa"/>
            <w:vAlign w:val="center"/>
          </w:tcPr>
          <w:p w14:paraId="6D8B47F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DN25镀锌钢管保护管</w:t>
            </w:r>
          </w:p>
        </w:tc>
        <w:tc>
          <w:tcPr>
            <w:tcW w:w="794" w:type="dxa"/>
            <w:vAlign w:val="center"/>
          </w:tcPr>
          <w:p w14:paraId="2B7D031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886" w:type="dxa"/>
            <w:vAlign w:val="center"/>
          </w:tcPr>
          <w:p w14:paraId="465973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864</w:t>
            </w:r>
          </w:p>
        </w:tc>
        <w:tc>
          <w:tcPr>
            <w:tcW w:w="1210" w:type="dxa"/>
            <w:vAlign w:val="center"/>
          </w:tcPr>
          <w:p w14:paraId="5697443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CE9B13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F47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608A1A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507-14</w:t>
            </w:r>
          </w:p>
        </w:tc>
        <w:tc>
          <w:tcPr>
            <w:tcW w:w="3886" w:type="dxa"/>
            <w:vAlign w:val="center"/>
          </w:tcPr>
          <w:p w14:paraId="152FBF8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低压补偿装置更换（75KVAR）变频</w:t>
            </w:r>
          </w:p>
        </w:tc>
        <w:tc>
          <w:tcPr>
            <w:tcW w:w="794" w:type="dxa"/>
            <w:vAlign w:val="center"/>
          </w:tcPr>
          <w:p w14:paraId="24FED1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86" w:type="dxa"/>
            <w:vAlign w:val="center"/>
          </w:tcPr>
          <w:p w14:paraId="6915F0E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default" w:ascii="Arial Narrow" w:hAnsi="Arial Narrow" w:eastAsia="Arial Narrow" w:cs="Arial Narrow"/>
                <w:i w:val="0"/>
                <w:iCs w:val="0"/>
                <w:color w:val="000000"/>
                <w:kern w:val="0"/>
                <w:sz w:val="22"/>
                <w:szCs w:val="22"/>
                <w:u w:val="none"/>
                <w:lang w:val="en-US" w:eastAsia="zh-CN" w:bidi="ar"/>
              </w:rPr>
              <w:t>2</w:t>
            </w:r>
          </w:p>
        </w:tc>
        <w:tc>
          <w:tcPr>
            <w:tcW w:w="1210" w:type="dxa"/>
            <w:vAlign w:val="center"/>
          </w:tcPr>
          <w:p w14:paraId="3A28C2B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ED7D86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54A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D26F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86" w:type="dxa"/>
            <w:vAlign w:val="center"/>
          </w:tcPr>
          <w:p w14:paraId="4239E3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计日工</w:t>
            </w:r>
          </w:p>
        </w:tc>
        <w:tc>
          <w:tcPr>
            <w:tcW w:w="794" w:type="dxa"/>
            <w:vAlign w:val="center"/>
          </w:tcPr>
          <w:p w14:paraId="60E32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工日</w:t>
            </w:r>
          </w:p>
        </w:tc>
        <w:tc>
          <w:tcPr>
            <w:tcW w:w="886" w:type="dxa"/>
            <w:vAlign w:val="center"/>
          </w:tcPr>
          <w:p w14:paraId="6573B594">
            <w:pPr>
              <w:keepNext w:val="0"/>
              <w:keepLines w:val="0"/>
              <w:widowControl/>
              <w:suppressLineNumbers w:val="0"/>
              <w:jc w:val="center"/>
              <w:textAlignment w:val="center"/>
              <w:rPr>
                <w:rFonts w:hint="default" w:ascii="Arial Narrow" w:hAnsi="Arial Narrow" w:eastAsia="Arial Narrow" w:cs="Arial Narrow"/>
                <w:i w:val="0"/>
                <w:iCs w:val="0"/>
                <w:color w:val="000000"/>
                <w:kern w:val="0"/>
                <w:sz w:val="22"/>
                <w:szCs w:val="22"/>
                <w:u w:val="none"/>
                <w:lang w:val="en-US" w:eastAsia="zh-CN" w:bidi="ar"/>
              </w:rPr>
            </w:pPr>
            <w:r>
              <w:rPr>
                <w:rFonts w:hint="eastAsia" w:ascii="Arial Narrow" w:hAnsi="Arial Narrow" w:eastAsia="Arial Narrow" w:cs="Arial Narrow"/>
                <w:i w:val="0"/>
                <w:iCs w:val="0"/>
                <w:color w:val="000000"/>
                <w:kern w:val="0"/>
                <w:sz w:val="22"/>
                <w:szCs w:val="22"/>
                <w:u w:val="none"/>
                <w:lang w:val="en-US" w:eastAsia="zh-CN" w:bidi="ar"/>
              </w:rPr>
              <w:t>10</w:t>
            </w:r>
          </w:p>
        </w:tc>
        <w:tc>
          <w:tcPr>
            <w:tcW w:w="1210" w:type="dxa"/>
            <w:vAlign w:val="center"/>
          </w:tcPr>
          <w:p w14:paraId="0779CAA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C1B6C1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112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gridSpan w:val="3"/>
            <w:vAlign w:val="center"/>
          </w:tcPr>
          <w:p w14:paraId="7B7FCA0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886" w:type="dxa"/>
            <w:vAlign w:val="center"/>
          </w:tcPr>
          <w:p w14:paraId="1200204A">
            <w:pP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17351DB">
            <w:pP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09E4E35">
            <w:pPr>
              <w:keepNext w:val="0"/>
              <w:keepLines w:val="0"/>
              <w:widowControl/>
              <w:suppressLineNumbers w:val="0"/>
              <w:jc w:val="right"/>
              <w:textAlignment w:val="center"/>
              <w:rPr>
                <w:rFonts w:hint="eastAsia" w:asciiTheme="minorEastAsia" w:hAnsiTheme="minorEastAsia" w:eastAsiaTheme="minorEastAsia" w:cstheme="minorEastAsia"/>
                <w:sz w:val="21"/>
                <w:szCs w:val="21"/>
                <w:vertAlign w:val="baseline"/>
                <w:lang w:val="en-US" w:eastAsia="zh-CN"/>
              </w:rPr>
            </w:pPr>
          </w:p>
        </w:tc>
      </w:tr>
    </w:tbl>
    <w:p w14:paraId="75986B26">
      <w:pPr>
        <w:adjustRightInd w:val="0"/>
        <w:snapToGrid w:val="0"/>
        <w:spacing w:line="360" w:lineRule="auto"/>
        <w:jc w:val="both"/>
        <w:rPr>
          <w:rFonts w:hint="eastAsia" w:ascii="宋体" w:hAnsi="宋体" w:eastAsia="宋体" w:cs="宋体"/>
          <w:kern w:val="2"/>
          <w:sz w:val="21"/>
          <w:szCs w:val="21"/>
          <w:lang w:val="en-US" w:eastAsia="zh-CN" w:bidi="ar-SA"/>
        </w:rPr>
      </w:pPr>
    </w:p>
    <w:p w14:paraId="041A213C">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1B0BFA1E">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95B100D">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29F604C6">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611B93BE">
      <w:pPr>
        <w:pStyle w:val="21"/>
        <w:rPr>
          <w:rFonts w:hint="default" w:ascii="Times New Roman" w:hAnsi="Times New Roman"/>
          <w:sz w:val="21"/>
          <w:szCs w:val="24"/>
        </w:rPr>
      </w:pPr>
    </w:p>
    <w:p w14:paraId="61212BEF">
      <w:pPr>
        <w:adjustRightInd w:val="0"/>
        <w:snapToGrid w:val="0"/>
        <w:spacing w:line="360" w:lineRule="auto"/>
        <w:ind w:firstLine="0" w:firstLineChars="0"/>
        <w:jc w:val="center"/>
        <w:rPr>
          <w:rFonts w:hint="eastAsia" w:ascii="宋体" w:hAnsi="宋体" w:eastAsia="宋体" w:cs="宋体"/>
          <w:szCs w:val="21"/>
        </w:rPr>
      </w:pPr>
    </w:p>
    <w:p w14:paraId="6BC702D0">
      <w:pPr>
        <w:pStyle w:val="2"/>
        <w:rPr>
          <w:rFonts w:hint="eastAsia" w:ascii="宋体" w:hAnsi="宋体" w:eastAsia="宋体" w:cs="宋体"/>
          <w:szCs w:val="21"/>
        </w:rPr>
      </w:pPr>
    </w:p>
    <w:p w14:paraId="28655261">
      <w:pPr>
        <w:pStyle w:val="2"/>
        <w:rPr>
          <w:rFonts w:hint="eastAsia" w:ascii="宋体" w:hAnsi="宋体" w:eastAsia="宋体" w:cs="宋体"/>
          <w:szCs w:val="21"/>
        </w:rPr>
      </w:pPr>
    </w:p>
    <w:p w14:paraId="220F7651">
      <w:pPr>
        <w:pStyle w:val="2"/>
        <w:rPr>
          <w:rFonts w:hint="eastAsia" w:ascii="宋体" w:hAnsi="宋体" w:eastAsia="宋体" w:cs="宋体"/>
          <w:szCs w:val="21"/>
        </w:rPr>
      </w:pPr>
    </w:p>
    <w:p w14:paraId="4EF23A2B">
      <w:pPr>
        <w:pStyle w:val="2"/>
        <w:rPr>
          <w:rFonts w:hint="eastAsia"/>
        </w:rPr>
      </w:pPr>
    </w:p>
    <w:p w14:paraId="14FD5568">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3AD541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05394957">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67B55BC9">
      <w:pPr>
        <w:adjustRightInd w:val="0"/>
        <w:snapToGrid w:val="0"/>
        <w:spacing w:line="480" w:lineRule="auto"/>
        <w:ind w:firstLine="4830" w:firstLineChars="2300"/>
        <w:rPr>
          <w:rFonts w:hint="eastAsia" w:ascii="宋体" w:hAnsi="宋体" w:eastAsia="宋体" w:cs="宋体"/>
          <w:szCs w:val="21"/>
          <w:lang w:eastAsia="zh-CN"/>
        </w:rPr>
      </w:pPr>
    </w:p>
    <w:p w14:paraId="4B176A4E">
      <w:pPr>
        <w:spacing w:after="120" w:afterLines="50" w:line="440" w:lineRule="exact"/>
        <w:jc w:val="both"/>
        <w:rPr>
          <w:rFonts w:hint="eastAsia" w:ascii="宋体" w:hAnsi="宋体" w:cs="宋体"/>
          <w:b/>
          <w:bCs/>
          <w:sz w:val="32"/>
          <w:szCs w:val="32"/>
          <w:lang w:val="en-US" w:eastAsia="zh-CN"/>
        </w:rPr>
      </w:pPr>
    </w:p>
    <w:p w14:paraId="21B7A904">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62DA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268B0B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51A556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6A39F9AD">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0E2E3EB1">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722DA96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3CC77C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420C29F">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1BA58C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077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BEDDE9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BCF82B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FC92AC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14C7048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建造师/工程师</w:t>
            </w:r>
          </w:p>
        </w:tc>
        <w:tc>
          <w:tcPr>
            <w:tcW w:w="1195" w:type="dxa"/>
            <w:noWrap w:val="0"/>
            <w:vAlign w:val="top"/>
          </w:tcPr>
          <w:p w14:paraId="19B0C5D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9DC675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69BE0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049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248" w:type="dxa"/>
            <w:noWrap w:val="0"/>
            <w:vAlign w:val="top"/>
          </w:tcPr>
          <w:p w14:paraId="5478C5C7">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535A08FC">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3E6A5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专职安管员</w:t>
            </w:r>
          </w:p>
        </w:tc>
        <w:tc>
          <w:tcPr>
            <w:tcW w:w="1195" w:type="dxa"/>
            <w:noWrap w:val="0"/>
            <w:vAlign w:val="top"/>
          </w:tcPr>
          <w:p w14:paraId="4F0C302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B1F839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F807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2F4E07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4EF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B3B8A0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42CA769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4E41A7A">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高空作业</w:t>
            </w:r>
          </w:p>
        </w:tc>
        <w:tc>
          <w:tcPr>
            <w:tcW w:w="1195" w:type="dxa"/>
            <w:noWrap w:val="0"/>
            <w:vAlign w:val="top"/>
          </w:tcPr>
          <w:p w14:paraId="5206A78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5B5C2B7F">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7CE4F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5BED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029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shd w:val="clear" w:color="auto" w:fill="auto"/>
            <w:noWrap w:val="0"/>
            <w:vAlign w:val="top"/>
          </w:tcPr>
          <w:p w14:paraId="342830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shd w:val="clear" w:color="auto" w:fill="auto"/>
            <w:noWrap w:val="0"/>
            <w:vAlign w:val="top"/>
          </w:tcPr>
          <w:p w14:paraId="4FF8A8A2">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shd w:val="clear" w:color="auto" w:fill="auto"/>
            <w:noWrap w:val="0"/>
            <w:vAlign w:val="top"/>
          </w:tcPr>
          <w:p w14:paraId="1E16C3C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电工</w:t>
            </w:r>
          </w:p>
        </w:tc>
        <w:tc>
          <w:tcPr>
            <w:tcW w:w="1195" w:type="dxa"/>
            <w:shd w:val="clear" w:color="auto" w:fill="auto"/>
            <w:noWrap w:val="0"/>
            <w:vAlign w:val="top"/>
          </w:tcPr>
          <w:p w14:paraId="21BAF27F">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B81B4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A984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C35BF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0D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A4650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615E15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7F9C7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49EF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BD918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3F5F3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CCC0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A5A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692FB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D3B990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13707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45892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DCDA4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3FEE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F7BCD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D3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4BB1D3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03A477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C61AA8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17C1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12861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52ADE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131E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ABA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86353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3B0BE6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180AF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146D9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17D1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0C209D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ACE7D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F14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E63416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4C68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E9C23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83797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7B7A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AA1E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82B3A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659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A4BCC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A5319B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E8F0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3C55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51730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0045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68D8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1B3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AF134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3AC0D9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C1043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FD3F5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F852B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22CA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0733E3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90D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38FA5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29A6C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A7C9D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1CA6E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DD50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BC8ED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5C8C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A7E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A3514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EF68C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9C87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000D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099C9E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9DA2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A5607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FA5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44BAF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75420A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B23A06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CE210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4924A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E1C2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0D6A7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142E0813">
      <w:pPr>
        <w:adjustRightInd w:val="0"/>
        <w:snapToGrid w:val="0"/>
        <w:spacing w:after="156" w:afterLines="50" w:line="560" w:lineRule="exact"/>
        <w:jc w:val="both"/>
        <w:rPr>
          <w:rFonts w:hint="eastAsia" w:asciiTheme="minorEastAsia" w:hAnsiTheme="minorEastAsia" w:eastAsiaTheme="minorEastAsia" w:cstheme="minorEastAsia"/>
          <w:sz w:val="21"/>
          <w:szCs w:val="21"/>
        </w:rPr>
      </w:pPr>
    </w:p>
    <w:p w14:paraId="5B3B9DA7">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515D29ED">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p>
    <w:p w14:paraId="2D7517BB">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826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4B1AE86B">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5049BDAE">
            <w:pPr>
              <w:rPr>
                <w:rFonts w:ascii="Arial"/>
                <w:sz w:val="21"/>
              </w:rPr>
            </w:pPr>
          </w:p>
        </w:tc>
      </w:tr>
      <w:tr w14:paraId="3AE1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849FBEC">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022BCA7A">
            <w:pPr>
              <w:rPr>
                <w:rFonts w:ascii="Arial"/>
                <w:sz w:val="21"/>
              </w:rPr>
            </w:pPr>
          </w:p>
        </w:tc>
      </w:tr>
      <w:tr w14:paraId="2660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5040B38C">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010D8365">
            <w:pPr>
              <w:rPr>
                <w:rFonts w:ascii="Arial"/>
                <w:sz w:val="21"/>
              </w:rPr>
            </w:pPr>
          </w:p>
        </w:tc>
      </w:tr>
      <w:tr w14:paraId="473F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1C81EFFE">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18B1567F">
            <w:pPr>
              <w:rPr>
                <w:rFonts w:ascii="Arial"/>
                <w:sz w:val="21"/>
              </w:rPr>
            </w:pPr>
          </w:p>
        </w:tc>
      </w:tr>
      <w:tr w14:paraId="772D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0D031629">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1AF7D01B">
            <w:pPr>
              <w:rPr>
                <w:rFonts w:ascii="Arial"/>
                <w:sz w:val="21"/>
              </w:rPr>
            </w:pPr>
          </w:p>
        </w:tc>
      </w:tr>
      <w:tr w14:paraId="6AB1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5E0B6BE1">
            <w:pPr>
              <w:spacing w:line="257" w:lineRule="auto"/>
              <w:rPr>
                <w:rFonts w:ascii="Arial"/>
                <w:sz w:val="21"/>
              </w:rPr>
            </w:pPr>
          </w:p>
          <w:p w14:paraId="1A218196">
            <w:pPr>
              <w:spacing w:line="257" w:lineRule="auto"/>
              <w:rPr>
                <w:rFonts w:ascii="Arial"/>
                <w:sz w:val="21"/>
              </w:rPr>
            </w:pPr>
          </w:p>
          <w:p w14:paraId="7351EB8F">
            <w:pPr>
              <w:spacing w:line="257" w:lineRule="auto"/>
              <w:rPr>
                <w:rFonts w:ascii="Arial"/>
                <w:sz w:val="21"/>
              </w:rPr>
            </w:pPr>
          </w:p>
          <w:p w14:paraId="73B4A162">
            <w:pPr>
              <w:spacing w:line="258" w:lineRule="auto"/>
              <w:rPr>
                <w:rFonts w:ascii="Arial"/>
                <w:sz w:val="21"/>
              </w:rPr>
            </w:pPr>
          </w:p>
          <w:p w14:paraId="75D3A0B2">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39389ED7">
            <w:pPr>
              <w:rPr>
                <w:rFonts w:ascii="Arial"/>
                <w:sz w:val="21"/>
              </w:rPr>
            </w:pPr>
          </w:p>
        </w:tc>
      </w:tr>
      <w:tr w14:paraId="41AF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91F592">
            <w:pPr>
              <w:spacing w:line="276" w:lineRule="auto"/>
              <w:rPr>
                <w:rFonts w:ascii="Arial"/>
                <w:sz w:val="21"/>
              </w:rPr>
            </w:pPr>
          </w:p>
          <w:p w14:paraId="7C5A4AD0">
            <w:pPr>
              <w:spacing w:line="276" w:lineRule="auto"/>
              <w:rPr>
                <w:rFonts w:ascii="Arial"/>
                <w:sz w:val="21"/>
              </w:rPr>
            </w:pPr>
          </w:p>
          <w:p w14:paraId="546A6A84">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188CD124">
            <w:pPr>
              <w:jc w:val="center"/>
              <w:rPr>
                <w:rFonts w:ascii="Arial"/>
                <w:sz w:val="21"/>
              </w:rPr>
            </w:pPr>
            <w:r>
              <w:rPr>
                <w:rFonts w:hint="eastAsia" w:ascii="Arial"/>
                <w:sz w:val="21"/>
              </w:rPr>
              <w:t>后附相关证明材料 (合同协议书)</w:t>
            </w:r>
          </w:p>
        </w:tc>
      </w:tr>
    </w:tbl>
    <w:p w14:paraId="19E26D54">
      <w:pPr>
        <w:spacing w:line="560" w:lineRule="exact"/>
        <w:jc w:val="center"/>
        <w:outlineLvl w:val="9"/>
        <w:rPr>
          <w:rFonts w:ascii="黑体" w:eastAsia="黑体"/>
          <w:b/>
          <w:bCs/>
          <w:color w:val="000000"/>
          <w:sz w:val="36"/>
          <w:szCs w:val="36"/>
        </w:rPr>
      </w:pPr>
    </w:p>
    <w:p w14:paraId="649821D5">
      <w:pPr>
        <w:pStyle w:val="2"/>
      </w:pPr>
    </w:p>
    <w:p w14:paraId="363DA578">
      <w:pPr>
        <w:pStyle w:val="2"/>
      </w:pPr>
    </w:p>
    <w:p w14:paraId="2D47BDCF">
      <w:pPr>
        <w:pStyle w:val="2"/>
      </w:pPr>
    </w:p>
    <w:p w14:paraId="5922EBF2">
      <w:pPr>
        <w:pStyle w:val="2"/>
      </w:pPr>
    </w:p>
    <w:p w14:paraId="5A8A47B4">
      <w:pPr>
        <w:pStyle w:val="2"/>
      </w:pPr>
    </w:p>
    <w:p w14:paraId="2A0C5BCA">
      <w:pPr>
        <w:pStyle w:val="2"/>
      </w:pPr>
    </w:p>
    <w:p w14:paraId="223F974F">
      <w:pPr>
        <w:pStyle w:val="2"/>
      </w:pPr>
    </w:p>
    <w:p w14:paraId="02896A6E">
      <w:pPr>
        <w:pStyle w:val="2"/>
      </w:pPr>
    </w:p>
    <w:p w14:paraId="53525C9C">
      <w:pPr>
        <w:pStyle w:val="2"/>
      </w:pPr>
    </w:p>
    <w:p w14:paraId="318AB75B">
      <w:pPr>
        <w:pStyle w:val="2"/>
      </w:pPr>
    </w:p>
    <w:p w14:paraId="5FDC7F93">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七、包括但不限于响应单位营业执照复印件、资质证书复印件等</w:t>
      </w:r>
    </w:p>
    <w:p w14:paraId="6BF30F9D">
      <w:pPr>
        <w:pStyle w:val="2"/>
        <w:sectPr>
          <w:pgSz w:w="11905" w:h="16838"/>
          <w:pgMar w:top="1417" w:right="1417" w:bottom="1417" w:left="1417" w:header="850" w:footer="992" w:gutter="0"/>
          <w:pgNumType w:fmt="decimal"/>
          <w:cols w:space="0" w:num="1"/>
          <w:rtlGutter w:val="0"/>
          <w:docGrid w:type="lines" w:linePitch="323" w:charSpace="0"/>
        </w:sectPr>
      </w:pPr>
    </w:p>
    <w:p w14:paraId="395D092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04467CC5">
      <w:pPr>
        <w:spacing w:line="560" w:lineRule="exact"/>
        <w:ind w:left="-368" w:leftChars="-175"/>
        <w:outlineLvl w:val="9"/>
        <w:rPr>
          <w:rFonts w:hint="eastAsia" w:ascii="黑体" w:eastAsia="黑体"/>
          <w:b/>
          <w:bCs/>
          <w:color w:val="000000"/>
          <w:sz w:val="36"/>
          <w:szCs w:val="36"/>
        </w:rPr>
      </w:pPr>
    </w:p>
    <w:p w14:paraId="3A551CA8">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杭州交通高等级公路养护有限公司 </w:t>
      </w:r>
      <w:r>
        <w:rPr>
          <w:rFonts w:hint="eastAsia" w:ascii="宋体" w:hAnsi="宋体" w:cs="宋体"/>
          <w:szCs w:val="21"/>
        </w:rPr>
        <w:t>：</w:t>
      </w:r>
    </w:p>
    <w:p w14:paraId="41ADBBB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Theme="minorEastAsia" w:hAnsiTheme="minorEastAsia" w:eastAsiaTheme="minorEastAsia" w:cstheme="minorEastAsia"/>
          <w:sz w:val="21"/>
          <w:szCs w:val="21"/>
          <w:u w:val="single"/>
          <w:lang w:val="en-US" w:eastAsia="zh-CN"/>
        </w:rPr>
        <w:t>定普环线东皋岭隧道维修加固工程劳务队伍</w:t>
      </w:r>
      <w:r>
        <w:rPr>
          <w:rFonts w:hint="eastAsia" w:asciiTheme="minorEastAsia" w:hAnsiTheme="minorEastAsia" w:eastAsiaTheme="minorEastAsia" w:cstheme="minorEastAsia"/>
          <w:spacing w:val="-4"/>
          <w:sz w:val="21"/>
          <w:szCs w:val="21"/>
          <w:u w:val="single"/>
          <w:lang w:val="en-US" w:eastAsia="zh-CN"/>
        </w:rPr>
        <w:t>合作</w:t>
      </w:r>
      <w:r>
        <w:rPr>
          <w:rFonts w:hint="eastAsia" w:ascii="宋体" w:hAnsi="宋体" w:cs="宋体"/>
          <w:szCs w:val="21"/>
          <w:u w:val="single"/>
          <w:lang w:val="en-US" w:eastAsia="zh-CN"/>
        </w:rPr>
        <w:t xml:space="preserve">   </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631DCB6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Theme="minorEastAsia" w:hAnsiTheme="minorEastAsia" w:eastAsiaTheme="minorEastAsia" w:cstheme="minorEastAsia"/>
          <w:sz w:val="21"/>
          <w:szCs w:val="21"/>
          <w:u w:val="single"/>
          <w:lang w:val="en-US" w:eastAsia="zh-CN"/>
        </w:rPr>
        <w:t>定普环线东皋岭隧道维修加固工程劳务队伍</w:t>
      </w:r>
      <w:r>
        <w:rPr>
          <w:rFonts w:hint="eastAsia" w:asciiTheme="minorEastAsia" w:hAnsiTheme="minorEastAsia" w:eastAsiaTheme="minorEastAsia" w:cstheme="minorEastAsia"/>
          <w:spacing w:val="-4"/>
          <w:sz w:val="21"/>
          <w:szCs w:val="21"/>
          <w:u w:val="single"/>
          <w:lang w:val="en-US" w:eastAsia="zh-CN"/>
        </w:rPr>
        <w:t>合作</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1742B59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阶段、合同签署阶段已对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13CF612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3.我方保证按合同协议书的要求，及时组织人员</w:t>
      </w:r>
      <w:r>
        <w:rPr>
          <w:rFonts w:hint="eastAsia" w:ascii="宋体" w:hAnsi="宋体" w:cs="宋体"/>
          <w:szCs w:val="21"/>
          <w:lang w:eastAsia="zh-CN"/>
        </w:rPr>
        <w:t>、</w:t>
      </w:r>
      <w:r>
        <w:rPr>
          <w:rFonts w:hint="eastAsia" w:ascii="宋体" w:hAnsi="宋体" w:cs="宋体"/>
          <w:szCs w:val="21"/>
        </w:rPr>
        <w:t>设备</w:t>
      </w:r>
      <w:r>
        <w:rPr>
          <w:rFonts w:hint="eastAsia" w:ascii="宋体" w:hAnsi="宋体" w:cs="宋体"/>
          <w:szCs w:val="21"/>
          <w:lang w:eastAsia="zh-CN"/>
        </w:rPr>
        <w:t>、</w:t>
      </w:r>
      <w:r>
        <w:rPr>
          <w:rFonts w:hint="eastAsia" w:ascii="宋体" w:hAnsi="宋体" w:cs="宋体"/>
          <w:szCs w:val="21"/>
          <w:lang w:val="en-US" w:eastAsia="zh-CN"/>
        </w:rPr>
        <w:t>物资</w:t>
      </w:r>
      <w:r>
        <w:rPr>
          <w:rFonts w:hint="eastAsia" w:ascii="宋体" w:hAnsi="宋体" w:cs="宋体"/>
          <w:szCs w:val="21"/>
        </w:rPr>
        <w:t>上场；保证全部承包</w:t>
      </w:r>
      <w:r>
        <w:rPr>
          <w:rFonts w:hint="eastAsia" w:ascii="宋体" w:hAnsi="宋体" w:cs="宋体"/>
          <w:szCs w:val="21"/>
          <w:lang w:val="en-US" w:eastAsia="zh-CN"/>
        </w:rPr>
        <w:t>项目</w:t>
      </w:r>
      <w:r>
        <w:rPr>
          <w:rFonts w:hint="eastAsia" w:ascii="宋体" w:hAnsi="宋体" w:cs="宋体"/>
          <w:szCs w:val="21"/>
        </w:rPr>
        <w:t>不转包；并随时接受贵单位的检查和验收。如</w:t>
      </w:r>
      <w:r>
        <w:rPr>
          <w:rFonts w:hint="eastAsia" w:ascii="宋体" w:hAnsi="宋体" w:cs="宋体"/>
          <w:szCs w:val="21"/>
          <w:lang w:val="en-US" w:eastAsia="zh-CN"/>
        </w:rPr>
        <w:t>实施</w:t>
      </w:r>
      <w:r>
        <w:rPr>
          <w:rFonts w:hint="eastAsia" w:ascii="宋体" w:hAnsi="宋体" w:cs="宋体"/>
          <w:szCs w:val="21"/>
        </w:rPr>
        <w:t>过程中，我方未达到贵方要求和自身承诺，自愿接受贵方调整任务，直至解除合同（协议）的一切处理，并承担一切责任。</w:t>
      </w:r>
    </w:p>
    <w:p w14:paraId="3CDA33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w:t>
      </w:r>
      <w:r>
        <w:rPr>
          <w:rFonts w:hint="eastAsia" w:ascii="宋体" w:hAnsi="宋体" w:cs="宋体"/>
          <w:szCs w:val="21"/>
          <w:lang w:val="en-US" w:eastAsia="zh-CN"/>
        </w:rPr>
        <w:t>进度</w:t>
      </w:r>
      <w:r>
        <w:rPr>
          <w:rFonts w:hint="eastAsia" w:ascii="宋体" w:hAnsi="宋体" w:cs="宋体"/>
          <w:szCs w:val="21"/>
        </w:rPr>
        <w:t>安排，无条件接受贵方对我方的安排及内容调整，并承诺绝不以此作为借口提出增加费用要求。</w:t>
      </w:r>
    </w:p>
    <w:p w14:paraId="3FC5663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5.没有贵单位认可，不随意离开现场，确保</w:t>
      </w:r>
      <w:r>
        <w:rPr>
          <w:rFonts w:hint="eastAsia" w:ascii="宋体" w:hAnsi="宋体" w:cs="宋体"/>
          <w:szCs w:val="21"/>
          <w:lang w:val="en-US" w:eastAsia="zh-CN"/>
        </w:rPr>
        <w:t>本</w:t>
      </w:r>
      <w:r>
        <w:rPr>
          <w:rFonts w:hint="eastAsia" w:ascii="宋体" w:hAnsi="宋体" w:cs="宋体"/>
          <w:szCs w:val="21"/>
        </w:rPr>
        <w:t>项目负责人尽职尽责、自始至终地抓好</w:t>
      </w:r>
      <w:r>
        <w:rPr>
          <w:rFonts w:hint="eastAsia" w:ascii="宋体" w:hAnsi="宋体" w:cs="宋体"/>
          <w:szCs w:val="21"/>
          <w:lang w:val="en-US" w:eastAsia="zh-CN"/>
        </w:rPr>
        <w:t>本</w:t>
      </w:r>
      <w:r>
        <w:rPr>
          <w:rFonts w:hint="eastAsia" w:ascii="宋体" w:hAnsi="宋体" w:cs="宋体"/>
          <w:szCs w:val="21"/>
        </w:rPr>
        <w:t>项目建设，如有违约，愿接受贵单位处罚。</w:t>
      </w:r>
    </w:p>
    <w:p w14:paraId="027805E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实施</w:t>
      </w:r>
      <w:r>
        <w:rPr>
          <w:rFonts w:hint="eastAsia" w:ascii="宋体" w:hAnsi="宋体" w:cs="宋体"/>
          <w:szCs w:val="21"/>
        </w:rPr>
        <w:t>过程中，我方一定要加强施工现场劳务管理，保证绝不出现恶意讨薪、停工罢工、聚众上访，围堵、围攻贵方及相关管理单位的不良行为。</w:t>
      </w:r>
    </w:p>
    <w:p w14:paraId="4C1F75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实施</w:t>
      </w:r>
      <w:r>
        <w:rPr>
          <w:rFonts w:hint="eastAsia" w:ascii="宋体" w:hAnsi="宋体" w:cs="宋体"/>
          <w:szCs w:val="21"/>
        </w:rPr>
        <w:t>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64F5881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3A26EDC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w:t>
      </w:r>
      <w:r>
        <w:rPr>
          <w:rFonts w:hint="eastAsia" w:ascii="宋体" w:hAnsi="宋体" w:cs="宋体"/>
          <w:szCs w:val="21"/>
          <w:lang w:val="en-US" w:eastAsia="zh-CN"/>
        </w:rPr>
        <w:t>实施</w:t>
      </w:r>
      <w:r>
        <w:rPr>
          <w:rFonts w:hint="eastAsia" w:ascii="宋体" w:hAnsi="宋体" w:cs="宋体"/>
          <w:szCs w:val="21"/>
        </w:rPr>
        <w:t>过程中坚决做到安全生产，绝不偷工减料，不发生安全质量事故或问题。如出现安全质量事故，造成的一切损失由我方承担。</w:t>
      </w:r>
    </w:p>
    <w:p w14:paraId="776C987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 我方在报价时已充分考虑到施工中的各种影响因素及可能出现的各种风险，</w:t>
      </w:r>
      <w:r>
        <w:rPr>
          <w:rFonts w:hint="eastAsia" w:ascii="宋体" w:hAnsi="宋体" w:cs="宋体"/>
          <w:szCs w:val="21"/>
          <w:lang w:val="en-US" w:eastAsia="zh-CN"/>
        </w:rPr>
        <w:t>实施</w:t>
      </w:r>
      <w:r>
        <w:rPr>
          <w:rFonts w:hint="eastAsia" w:ascii="宋体" w:hAnsi="宋体" w:cs="宋体"/>
          <w:szCs w:val="21"/>
        </w:rPr>
        <w:t>过程中决不提出涨价及补偿要求。</w:t>
      </w:r>
    </w:p>
    <w:p w14:paraId="2C10F49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11.在双方合同执行过程中，我方将严格执行合同条款约定，全面履行合同义务和责任，服从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84A424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12.我方同意所有我方参加</w:t>
      </w:r>
      <w:r>
        <w:rPr>
          <w:rFonts w:hint="eastAsia" w:ascii="宋体" w:hAnsi="宋体" w:cs="宋体"/>
          <w:szCs w:val="21"/>
          <w:lang w:val="en-US" w:eastAsia="zh-CN"/>
        </w:rPr>
        <w:t>实施</w:t>
      </w:r>
      <w:r>
        <w:rPr>
          <w:rFonts w:hint="eastAsia" w:ascii="宋体" w:hAnsi="宋体" w:cs="宋体"/>
          <w:szCs w:val="21"/>
        </w:rPr>
        <w:t>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w:t>
      </w:r>
      <w:r>
        <w:rPr>
          <w:rFonts w:hint="eastAsia" w:ascii="宋体" w:hAnsi="宋体" w:cs="宋体"/>
          <w:szCs w:val="21"/>
          <w:lang w:val="en-US" w:eastAsia="zh-CN"/>
        </w:rPr>
        <w:t>有</w:t>
      </w:r>
      <w:r>
        <w:rPr>
          <w:rFonts w:hint="eastAsia" w:ascii="宋体" w:hAnsi="宋体" w:cs="宋体"/>
          <w:szCs w:val="21"/>
        </w:rPr>
        <w:t>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448501AE">
      <w:pPr>
        <w:pStyle w:val="4"/>
        <w:rPr>
          <w:rFonts w:hint="eastAsia" w:ascii="宋体" w:hAnsi="宋体" w:eastAsia="宋体" w:cs="宋体"/>
          <w:b w:val="0"/>
          <w:bCs w:val="0"/>
          <w:kern w:val="2"/>
          <w:sz w:val="21"/>
          <w:szCs w:val="21"/>
          <w:lang w:val="en-US" w:eastAsia="zh-CN" w:bidi="ar-SA"/>
        </w:rPr>
      </w:pPr>
      <w:bookmarkStart w:id="36" w:name="_Toc16685"/>
      <w:r>
        <w:rPr>
          <w:rFonts w:hint="eastAsia" w:ascii="宋体" w:hAnsi="宋体" w:eastAsia="宋体" w:cs="宋体"/>
          <w:b w:val="0"/>
          <w:bCs w:val="0"/>
          <w:kern w:val="2"/>
          <w:sz w:val="21"/>
          <w:szCs w:val="21"/>
          <w:lang w:val="en-US" w:eastAsia="zh-CN" w:bidi="ar-SA"/>
        </w:rPr>
        <w:t>13.我方承诺签订合同后，将及时为拟投入本</w:t>
      </w:r>
      <w:r>
        <w:rPr>
          <w:rFonts w:hint="eastAsia" w:ascii="宋体" w:hAnsi="宋体" w:cs="宋体"/>
          <w:b w:val="0"/>
          <w:bCs w:val="0"/>
          <w:kern w:val="2"/>
          <w:sz w:val="21"/>
          <w:szCs w:val="21"/>
          <w:lang w:val="en-US" w:eastAsia="zh-CN" w:bidi="ar-SA"/>
        </w:rPr>
        <w:t>项目</w:t>
      </w:r>
      <w:r>
        <w:rPr>
          <w:rFonts w:hint="eastAsia" w:ascii="宋体" w:hAnsi="宋体" w:eastAsia="宋体" w:cs="宋体"/>
          <w:b w:val="0"/>
          <w:bCs w:val="0"/>
          <w:kern w:val="2"/>
          <w:sz w:val="21"/>
          <w:szCs w:val="21"/>
          <w:lang w:val="en-US" w:eastAsia="zh-CN" w:bidi="ar-SA"/>
        </w:rPr>
        <w:t>的我方全部人员、财产、机械设备购买保险。若因我方自身原因造成人员伤亡、设备的毁坏，我单位将自行承担一切损失和责任，保证不再要求贵方承担经济损失补偿。</w:t>
      </w:r>
      <w:bookmarkEnd w:id="36"/>
    </w:p>
    <w:p w14:paraId="54492091">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063D0FC7">
      <w:pPr>
        <w:rPr>
          <w:rFonts w:hint="eastAsia"/>
          <w:lang w:val="en-US" w:eastAsia="zh-CN"/>
        </w:rPr>
      </w:pPr>
    </w:p>
    <w:p w14:paraId="45B83EA3">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7805EC7">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F52CA5F">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909B8BC">
      <w:pPr>
        <w:pStyle w:val="4"/>
        <w:outlineLvl w:val="9"/>
        <w:rPr>
          <w:rFonts w:hint="eastAsia" w:ascii="宋体" w:hAnsi="宋体" w:cs="宋体"/>
          <w:szCs w:val="21"/>
        </w:rPr>
      </w:pPr>
    </w:p>
    <w:p w14:paraId="33346A73">
      <w:pPr>
        <w:spacing w:line="480" w:lineRule="auto"/>
        <w:ind w:right="482" w:firstLine="4200" w:firstLineChars="2000"/>
        <w:jc w:val="left"/>
        <w:rPr>
          <w:rFonts w:hint="eastAsia" w:ascii="宋体" w:hAnsi="宋体" w:cs="宋体"/>
          <w:szCs w:val="21"/>
        </w:rPr>
      </w:pPr>
    </w:p>
    <w:p w14:paraId="3F50ABEA">
      <w:pPr>
        <w:pStyle w:val="4"/>
        <w:outlineLvl w:val="9"/>
        <w:rPr>
          <w:rFonts w:hint="eastAsia" w:ascii="宋体" w:hAnsi="宋体" w:cs="宋体"/>
          <w:szCs w:val="21"/>
        </w:rPr>
      </w:pPr>
    </w:p>
    <w:p w14:paraId="3931D503">
      <w:pPr>
        <w:pStyle w:val="4"/>
        <w:outlineLvl w:val="9"/>
        <w:rPr>
          <w:rFonts w:hint="eastAsia" w:ascii="宋体" w:hAnsi="宋体" w:cs="宋体"/>
          <w:szCs w:val="21"/>
        </w:rPr>
      </w:pPr>
    </w:p>
    <w:p w14:paraId="31CE0928">
      <w:pPr>
        <w:rPr>
          <w:rFonts w:hint="eastAsia" w:ascii="宋体" w:hAnsi="宋体" w:cs="宋体"/>
          <w:szCs w:val="21"/>
        </w:rPr>
      </w:pPr>
    </w:p>
    <w:p w14:paraId="71C7E269">
      <w:pPr>
        <w:rPr>
          <w:rFonts w:hint="eastAsia" w:ascii="宋体" w:hAnsi="宋体" w:cs="宋体"/>
          <w:szCs w:val="21"/>
        </w:rPr>
      </w:pPr>
    </w:p>
    <w:p w14:paraId="315BB813">
      <w:pPr>
        <w:rPr>
          <w:rFonts w:hint="eastAsia" w:ascii="宋体" w:hAnsi="宋体" w:cs="宋体"/>
          <w:szCs w:val="21"/>
        </w:rPr>
      </w:pPr>
    </w:p>
    <w:p w14:paraId="460AFD89">
      <w:pPr>
        <w:pStyle w:val="4"/>
        <w:outlineLvl w:val="9"/>
        <w:rPr>
          <w:rFonts w:hint="eastAsia"/>
          <w:lang w:val="en-US" w:eastAsia="zh-CN"/>
        </w:rPr>
      </w:pP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86B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DBD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2E3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D92E"/>
    <w:multiLevelType w:val="singleLevel"/>
    <w:tmpl w:val="0A42D92E"/>
    <w:lvl w:ilvl="0" w:tentative="0">
      <w:start w:val="1"/>
      <w:numFmt w:val="decimal"/>
      <w:suff w:val="nothing"/>
      <w:lvlText w:val="%1、"/>
      <w:lvlJc w:val="left"/>
    </w:lvl>
  </w:abstractNum>
  <w:abstractNum w:abstractNumId="1">
    <w:nsid w:val="58203055"/>
    <w:multiLevelType w:val="singleLevel"/>
    <w:tmpl w:val="58203055"/>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A1A55"/>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6709A"/>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2A4E2C"/>
    <w:rsid w:val="017460A8"/>
    <w:rsid w:val="01866195"/>
    <w:rsid w:val="01885C2B"/>
    <w:rsid w:val="01B61553"/>
    <w:rsid w:val="01DB7ED5"/>
    <w:rsid w:val="01F86A07"/>
    <w:rsid w:val="0213766F"/>
    <w:rsid w:val="0219059E"/>
    <w:rsid w:val="028440C8"/>
    <w:rsid w:val="02B0310F"/>
    <w:rsid w:val="02CD5FA7"/>
    <w:rsid w:val="02D40A58"/>
    <w:rsid w:val="02E3589C"/>
    <w:rsid w:val="03045209"/>
    <w:rsid w:val="03407948"/>
    <w:rsid w:val="034766AC"/>
    <w:rsid w:val="0363584C"/>
    <w:rsid w:val="037E6D6A"/>
    <w:rsid w:val="03E06970"/>
    <w:rsid w:val="03E414CA"/>
    <w:rsid w:val="03FC57BB"/>
    <w:rsid w:val="0405182A"/>
    <w:rsid w:val="04133956"/>
    <w:rsid w:val="04275653"/>
    <w:rsid w:val="04301556"/>
    <w:rsid w:val="045518A1"/>
    <w:rsid w:val="048450BC"/>
    <w:rsid w:val="04BB4C2F"/>
    <w:rsid w:val="04FE3289"/>
    <w:rsid w:val="05002D34"/>
    <w:rsid w:val="051F457C"/>
    <w:rsid w:val="05514565"/>
    <w:rsid w:val="057C546C"/>
    <w:rsid w:val="05940AC6"/>
    <w:rsid w:val="05AB1881"/>
    <w:rsid w:val="05AE2FCB"/>
    <w:rsid w:val="0608176A"/>
    <w:rsid w:val="063C73BC"/>
    <w:rsid w:val="064F49ED"/>
    <w:rsid w:val="065011C5"/>
    <w:rsid w:val="06560FCC"/>
    <w:rsid w:val="06823DD1"/>
    <w:rsid w:val="06CE625A"/>
    <w:rsid w:val="06D8097F"/>
    <w:rsid w:val="06E4782C"/>
    <w:rsid w:val="06F26AA5"/>
    <w:rsid w:val="071C5217"/>
    <w:rsid w:val="0763639E"/>
    <w:rsid w:val="078923EF"/>
    <w:rsid w:val="0822685D"/>
    <w:rsid w:val="082F0F7A"/>
    <w:rsid w:val="08301EB4"/>
    <w:rsid w:val="08362309"/>
    <w:rsid w:val="08A63ECA"/>
    <w:rsid w:val="08F23F5E"/>
    <w:rsid w:val="08FF0793"/>
    <w:rsid w:val="091C3407"/>
    <w:rsid w:val="091C4DD6"/>
    <w:rsid w:val="09F93BE8"/>
    <w:rsid w:val="0A094CF7"/>
    <w:rsid w:val="0A930B14"/>
    <w:rsid w:val="0AAE43D8"/>
    <w:rsid w:val="0B4C599F"/>
    <w:rsid w:val="0B602F7F"/>
    <w:rsid w:val="0B887D36"/>
    <w:rsid w:val="0BF15626"/>
    <w:rsid w:val="0C2B4320"/>
    <w:rsid w:val="0C3D5948"/>
    <w:rsid w:val="0CAD6419"/>
    <w:rsid w:val="0CCE693A"/>
    <w:rsid w:val="0CF67F73"/>
    <w:rsid w:val="0D1E3CD2"/>
    <w:rsid w:val="0D3A5D59"/>
    <w:rsid w:val="0D605A69"/>
    <w:rsid w:val="0D631E83"/>
    <w:rsid w:val="0D660F9A"/>
    <w:rsid w:val="0DD01FDB"/>
    <w:rsid w:val="0E39220B"/>
    <w:rsid w:val="0E4017EB"/>
    <w:rsid w:val="0E884CDC"/>
    <w:rsid w:val="0EF6634E"/>
    <w:rsid w:val="0F007BF2"/>
    <w:rsid w:val="0F5D461F"/>
    <w:rsid w:val="0F7D25CB"/>
    <w:rsid w:val="0F932BA2"/>
    <w:rsid w:val="0F953D21"/>
    <w:rsid w:val="0FD83CA6"/>
    <w:rsid w:val="0FE7353C"/>
    <w:rsid w:val="1020781F"/>
    <w:rsid w:val="10233173"/>
    <w:rsid w:val="10250297"/>
    <w:rsid w:val="102978DA"/>
    <w:rsid w:val="105263BA"/>
    <w:rsid w:val="10AA15E5"/>
    <w:rsid w:val="10AC760C"/>
    <w:rsid w:val="114F4123"/>
    <w:rsid w:val="11604301"/>
    <w:rsid w:val="1182211B"/>
    <w:rsid w:val="119D6F55"/>
    <w:rsid w:val="11A375C6"/>
    <w:rsid w:val="11D54941"/>
    <w:rsid w:val="11F83303"/>
    <w:rsid w:val="12463DB9"/>
    <w:rsid w:val="12704F67"/>
    <w:rsid w:val="12795FF5"/>
    <w:rsid w:val="12AD1419"/>
    <w:rsid w:val="12F6091F"/>
    <w:rsid w:val="131250B7"/>
    <w:rsid w:val="13131232"/>
    <w:rsid w:val="131D2D37"/>
    <w:rsid w:val="134B46F4"/>
    <w:rsid w:val="134C0770"/>
    <w:rsid w:val="134C29E0"/>
    <w:rsid w:val="136F27BD"/>
    <w:rsid w:val="138419BE"/>
    <w:rsid w:val="13A357B7"/>
    <w:rsid w:val="13DF5602"/>
    <w:rsid w:val="13E74BB2"/>
    <w:rsid w:val="141352AC"/>
    <w:rsid w:val="14361A0C"/>
    <w:rsid w:val="14593607"/>
    <w:rsid w:val="145B76B3"/>
    <w:rsid w:val="14926B19"/>
    <w:rsid w:val="14A5684C"/>
    <w:rsid w:val="14DC7D94"/>
    <w:rsid w:val="14FD262D"/>
    <w:rsid w:val="150F1F18"/>
    <w:rsid w:val="15325C06"/>
    <w:rsid w:val="154E4979"/>
    <w:rsid w:val="157D4D8A"/>
    <w:rsid w:val="157E6EF5"/>
    <w:rsid w:val="15A91610"/>
    <w:rsid w:val="164019E1"/>
    <w:rsid w:val="165757BC"/>
    <w:rsid w:val="16624E17"/>
    <w:rsid w:val="16A87B8F"/>
    <w:rsid w:val="16FF6F7D"/>
    <w:rsid w:val="170610F8"/>
    <w:rsid w:val="17334649"/>
    <w:rsid w:val="177E5132"/>
    <w:rsid w:val="17993734"/>
    <w:rsid w:val="179C49C1"/>
    <w:rsid w:val="179E3A27"/>
    <w:rsid w:val="17DD62FD"/>
    <w:rsid w:val="1814717D"/>
    <w:rsid w:val="181B6E25"/>
    <w:rsid w:val="1824217E"/>
    <w:rsid w:val="187E5A00"/>
    <w:rsid w:val="1880043E"/>
    <w:rsid w:val="18FC6C57"/>
    <w:rsid w:val="1934019F"/>
    <w:rsid w:val="195C49A7"/>
    <w:rsid w:val="19A846E9"/>
    <w:rsid w:val="19D62A32"/>
    <w:rsid w:val="19ED7866"/>
    <w:rsid w:val="1A246465"/>
    <w:rsid w:val="1A5A3C35"/>
    <w:rsid w:val="1A9A61FE"/>
    <w:rsid w:val="1AE600F4"/>
    <w:rsid w:val="1B157B5C"/>
    <w:rsid w:val="1B77744E"/>
    <w:rsid w:val="1B8D618A"/>
    <w:rsid w:val="1B9E632D"/>
    <w:rsid w:val="1BB90A49"/>
    <w:rsid w:val="1BD712B5"/>
    <w:rsid w:val="1BD9010B"/>
    <w:rsid w:val="1BF40766"/>
    <w:rsid w:val="1C0C71B1"/>
    <w:rsid w:val="1C3A340C"/>
    <w:rsid w:val="1C4032FE"/>
    <w:rsid w:val="1C5D0BEE"/>
    <w:rsid w:val="1C7E642D"/>
    <w:rsid w:val="1CD61119"/>
    <w:rsid w:val="1CDD1C92"/>
    <w:rsid w:val="1CE57117"/>
    <w:rsid w:val="1D0B6F5A"/>
    <w:rsid w:val="1DA5166B"/>
    <w:rsid w:val="1DB35768"/>
    <w:rsid w:val="1DBC69B5"/>
    <w:rsid w:val="1E37428D"/>
    <w:rsid w:val="1E785109"/>
    <w:rsid w:val="1EAD0342"/>
    <w:rsid w:val="1EC24336"/>
    <w:rsid w:val="1ECE37CE"/>
    <w:rsid w:val="1EFF02D1"/>
    <w:rsid w:val="1F0B0657"/>
    <w:rsid w:val="1F1B7DBE"/>
    <w:rsid w:val="1F2F1585"/>
    <w:rsid w:val="1F433DA4"/>
    <w:rsid w:val="1FA67BF3"/>
    <w:rsid w:val="200A09E3"/>
    <w:rsid w:val="2049259E"/>
    <w:rsid w:val="205237FA"/>
    <w:rsid w:val="209459C7"/>
    <w:rsid w:val="20BA2452"/>
    <w:rsid w:val="20DA787E"/>
    <w:rsid w:val="210421A0"/>
    <w:rsid w:val="210F229C"/>
    <w:rsid w:val="21AB121A"/>
    <w:rsid w:val="21C4457A"/>
    <w:rsid w:val="21D97E89"/>
    <w:rsid w:val="21FF0F4E"/>
    <w:rsid w:val="220B1CB9"/>
    <w:rsid w:val="22204870"/>
    <w:rsid w:val="22520E15"/>
    <w:rsid w:val="22DB5B2F"/>
    <w:rsid w:val="22DF73CD"/>
    <w:rsid w:val="231D7EF5"/>
    <w:rsid w:val="2320131E"/>
    <w:rsid w:val="233D0598"/>
    <w:rsid w:val="237D21F4"/>
    <w:rsid w:val="238816A7"/>
    <w:rsid w:val="239161EE"/>
    <w:rsid w:val="23C56DD6"/>
    <w:rsid w:val="23CD36CA"/>
    <w:rsid w:val="241A4435"/>
    <w:rsid w:val="242D5F16"/>
    <w:rsid w:val="24407848"/>
    <w:rsid w:val="24567947"/>
    <w:rsid w:val="246B48F8"/>
    <w:rsid w:val="249F5A09"/>
    <w:rsid w:val="24CA07A9"/>
    <w:rsid w:val="24F3511B"/>
    <w:rsid w:val="250A6257"/>
    <w:rsid w:val="253D5BE5"/>
    <w:rsid w:val="254F2E38"/>
    <w:rsid w:val="2573204F"/>
    <w:rsid w:val="257B7155"/>
    <w:rsid w:val="25AD445A"/>
    <w:rsid w:val="25AF4370"/>
    <w:rsid w:val="25BA4DE0"/>
    <w:rsid w:val="25C84D63"/>
    <w:rsid w:val="25E0208E"/>
    <w:rsid w:val="260E7FC9"/>
    <w:rsid w:val="260F0B9D"/>
    <w:rsid w:val="262019E5"/>
    <w:rsid w:val="263F1A5C"/>
    <w:rsid w:val="2681079B"/>
    <w:rsid w:val="268D331A"/>
    <w:rsid w:val="26B92096"/>
    <w:rsid w:val="27482B67"/>
    <w:rsid w:val="27530F7A"/>
    <w:rsid w:val="27906EE8"/>
    <w:rsid w:val="281012B4"/>
    <w:rsid w:val="285048C9"/>
    <w:rsid w:val="288C6B47"/>
    <w:rsid w:val="28A31923"/>
    <w:rsid w:val="28D64DCE"/>
    <w:rsid w:val="28FC05AD"/>
    <w:rsid w:val="295728E8"/>
    <w:rsid w:val="29771981"/>
    <w:rsid w:val="29D46E34"/>
    <w:rsid w:val="2A165ACF"/>
    <w:rsid w:val="2A1720C6"/>
    <w:rsid w:val="2A1A0CEB"/>
    <w:rsid w:val="2A2C0A1E"/>
    <w:rsid w:val="2A9C3DF6"/>
    <w:rsid w:val="2AB248D7"/>
    <w:rsid w:val="2AD05921"/>
    <w:rsid w:val="2ADC108D"/>
    <w:rsid w:val="2B1C685B"/>
    <w:rsid w:val="2B481888"/>
    <w:rsid w:val="2B584A36"/>
    <w:rsid w:val="2B660A59"/>
    <w:rsid w:val="2B8D2832"/>
    <w:rsid w:val="2BBD4893"/>
    <w:rsid w:val="2BF612E4"/>
    <w:rsid w:val="2C6E135B"/>
    <w:rsid w:val="2C7812AD"/>
    <w:rsid w:val="2C8714FE"/>
    <w:rsid w:val="2C8C7F23"/>
    <w:rsid w:val="2C9B5967"/>
    <w:rsid w:val="2CA3520D"/>
    <w:rsid w:val="2CAD255A"/>
    <w:rsid w:val="2CDB588B"/>
    <w:rsid w:val="2D41454E"/>
    <w:rsid w:val="2D6C79CA"/>
    <w:rsid w:val="2D930D3F"/>
    <w:rsid w:val="2D963F0A"/>
    <w:rsid w:val="2DAA682A"/>
    <w:rsid w:val="2DAE5947"/>
    <w:rsid w:val="2DD815E9"/>
    <w:rsid w:val="2E424E9B"/>
    <w:rsid w:val="2E4B074B"/>
    <w:rsid w:val="2E983061"/>
    <w:rsid w:val="2E991CDA"/>
    <w:rsid w:val="2F4B1933"/>
    <w:rsid w:val="2F5A7DDB"/>
    <w:rsid w:val="2F964923"/>
    <w:rsid w:val="2F9A3B53"/>
    <w:rsid w:val="2FC05727"/>
    <w:rsid w:val="2FD4060D"/>
    <w:rsid w:val="2FDE0A0C"/>
    <w:rsid w:val="2FE429EE"/>
    <w:rsid w:val="301B0EBD"/>
    <w:rsid w:val="305B02AF"/>
    <w:rsid w:val="30964FFC"/>
    <w:rsid w:val="30CA2D69"/>
    <w:rsid w:val="30FF12DC"/>
    <w:rsid w:val="31084CAC"/>
    <w:rsid w:val="31351A6B"/>
    <w:rsid w:val="313C40FA"/>
    <w:rsid w:val="315F16D9"/>
    <w:rsid w:val="32075FF9"/>
    <w:rsid w:val="32113E29"/>
    <w:rsid w:val="32241CA7"/>
    <w:rsid w:val="32303B97"/>
    <w:rsid w:val="327207A3"/>
    <w:rsid w:val="32CC0530"/>
    <w:rsid w:val="32E15AC4"/>
    <w:rsid w:val="331D41F1"/>
    <w:rsid w:val="3321214E"/>
    <w:rsid w:val="334C3C69"/>
    <w:rsid w:val="335A29C3"/>
    <w:rsid w:val="33AC4E4F"/>
    <w:rsid w:val="34303496"/>
    <w:rsid w:val="34806536"/>
    <w:rsid w:val="34C93A39"/>
    <w:rsid w:val="34E97C37"/>
    <w:rsid w:val="34F77D06"/>
    <w:rsid w:val="352E4E1D"/>
    <w:rsid w:val="35417A73"/>
    <w:rsid w:val="357C6CFE"/>
    <w:rsid w:val="35C97A69"/>
    <w:rsid w:val="3616569B"/>
    <w:rsid w:val="362B2720"/>
    <w:rsid w:val="363825C4"/>
    <w:rsid w:val="3643481E"/>
    <w:rsid w:val="36897924"/>
    <w:rsid w:val="36BE70F6"/>
    <w:rsid w:val="3716217A"/>
    <w:rsid w:val="372D5AED"/>
    <w:rsid w:val="37BB2286"/>
    <w:rsid w:val="37BD2FF5"/>
    <w:rsid w:val="37C4673A"/>
    <w:rsid w:val="383270B5"/>
    <w:rsid w:val="3851621F"/>
    <w:rsid w:val="3857135C"/>
    <w:rsid w:val="38AD4B48"/>
    <w:rsid w:val="38B478C6"/>
    <w:rsid w:val="38CA7A97"/>
    <w:rsid w:val="3951009C"/>
    <w:rsid w:val="397F748B"/>
    <w:rsid w:val="39C6647F"/>
    <w:rsid w:val="3A641B67"/>
    <w:rsid w:val="3A75699A"/>
    <w:rsid w:val="3B1D3BC0"/>
    <w:rsid w:val="3BAB3E99"/>
    <w:rsid w:val="3BFF5F92"/>
    <w:rsid w:val="3C097EF0"/>
    <w:rsid w:val="3C2E55CC"/>
    <w:rsid w:val="3C812767"/>
    <w:rsid w:val="3CA371CC"/>
    <w:rsid w:val="3CCB1561"/>
    <w:rsid w:val="3CE77152"/>
    <w:rsid w:val="3CEA7404"/>
    <w:rsid w:val="3DDE12F6"/>
    <w:rsid w:val="3DE22613"/>
    <w:rsid w:val="3DF67B6E"/>
    <w:rsid w:val="3EC139D3"/>
    <w:rsid w:val="3F1408EF"/>
    <w:rsid w:val="3F4168C2"/>
    <w:rsid w:val="3F6530F9"/>
    <w:rsid w:val="3F6A5E19"/>
    <w:rsid w:val="3F780536"/>
    <w:rsid w:val="3F993958"/>
    <w:rsid w:val="3FC03C8B"/>
    <w:rsid w:val="3FF51B86"/>
    <w:rsid w:val="401144E6"/>
    <w:rsid w:val="402266F3"/>
    <w:rsid w:val="403C2F24"/>
    <w:rsid w:val="406960D0"/>
    <w:rsid w:val="40A738A5"/>
    <w:rsid w:val="40F14E1A"/>
    <w:rsid w:val="40F77B80"/>
    <w:rsid w:val="4140317B"/>
    <w:rsid w:val="415428DD"/>
    <w:rsid w:val="415E4D6C"/>
    <w:rsid w:val="41940CE7"/>
    <w:rsid w:val="41F9275B"/>
    <w:rsid w:val="425355C8"/>
    <w:rsid w:val="42956EE2"/>
    <w:rsid w:val="42C46437"/>
    <w:rsid w:val="42E83C24"/>
    <w:rsid w:val="42F44377"/>
    <w:rsid w:val="437159C8"/>
    <w:rsid w:val="43A062AD"/>
    <w:rsid w:val="43C040A4"/>
    <w:rsid w:val="43C9697B"/>
    <w:rsid w:val="43FB2E9F"/>
    <w:rsid w:val="444F55DD"/>
    <w:rsid w:val="445B0426"/>
    <w:rsid w:val="451A3E3D"/>
    <w:rsid w:val="45E859C3"/>
    <w:rsid w:val="45EA09CA"/>
    <w:rsid w:val="464C1D63"/>
    <w:rsid w:val="464E0242"/>
    <w:rsid w:val="46523C6D"/>
    <w:rsid w:val="468E4AE3"/>
    <w:rsid w:val="46A95BB4"/>
    <w:rsid w:val="47126D75"/>
    <w:rsid w:val="47AE26A8"/>
    <w:rsid w:val="47D6528D"/>
    <w:rsid w:val="47F53CC4"/>
    <w:rsid w:val="481C0F8F"/>
    <w:rsid w:val="482D0584"/>
    <w:rsid w:val="48802209"/>
    <w:rsid w:val="488570E6"/>
    <w:rsid w:val="48A4652A"/>
    <w:rsid w:val="48DC1D50"/>
    <w:rsid w:val="48E21116"/>
    <w:rsid w:val="48F943AD"/>
    <w:rsid w:val="49064E04"/>
    <w:rsid w:val="49184C88"/>
    <w:rsid w:val="492F1C9C"/>
    <w:rsid w:val="493C4F15"/>
    <w:rsid w:val="493F0316"/>
    <w:rsid w:val="49697141"/>
    <w:rsid w:val="49846A24"/>
    <w:rsid w:val="49AF6A7A"/>
    <w:rsid w:val="4A393D12"/>
    <w:rsid w:val="4A590F64"/>
    <w:rsid w:val="4A65539B"/>
    <w:rsid w:val="4A655B5A"/>
    <w:rsid w:val="4A6C6EE9"/>
    <w:rsid w:val="4AC2119E"/>
    <w:rsid w:val="4ACF7478"/>
    <w:rsid w:val="4AE66C9B"/>
    <w:rsid w:val="4B0C61BC"/>
    <w:rsid w:val="4B203242"/>
    <w:rsid w:val="4B4F7128"/>
    <w:rsid w:val="4B5E2D75"/>
    <w:rsid w:val="4B8169C4"/>
    <w:rsid w:val="4BA674F8"/>
    <w:rsid w:val="4BDE5BC4"/>
    <w:rsid w:val="4BF90C50"/>
    <w:rsid w:val="4C417F01"/>
    <w:rsid w:val="4C7E1155"/>
    <w:rsid w:val="4CCC4796"/>
    <w:rsid w:val="4CD26DC1"/>
    <w:rsid w:val="4CE4720A"/>
    <w:rsid w:val="4D01672A"/>
    <w:rsid w:val="4D064894"/>
    <w:rsid w:val="4D5A3C15"/>
    <w:rsid w:val="4D6C5ECB"/>
    <w:rsid w:val="4D8A4B8F"/>
    <w:rsid w:val="4DAE7232"/>
    <w:rsid w:val="4DBC0187"/>
    <w:rsid w:val="4DCC07AF"/>
    <w:rsid w:val="4E257ADB"/>
    <w:rsid w:val="4E2F4EE8"/>
    <w:rsid w:val="4E3441C2"/>
    <w:rsid w:val="4E415F07"/>
    <w:rsid w:val="4E4C62B4"/>
    <w:rsid w:val="4E524893"/>
    <w:rsid w:val="4EA2737D"/>
    <w:rsid w:val="4F021BCA"/>
    <w:rsid w:val="4F06552A"/>
    <w:rsid w:val="4F52667D"/>
    <w:rsid w:val="4F7E28D1"/>
    <w:rsid w:val="4FC70A05"/>
    <w:rsid w:val="4FFD3A64"/>
    <w:rsid w:val="50046A9D"/>
    <w:rsid w:val="501C315F"/>
    <w:rsid w:val="503A35E5"/>
    <w:rsid w:val="507606D3"/>
    <w:rsid w:val="50B67110"/>
    <w:rsid w:val="50F47C38"/>
    <w:rsid w:val="51121E6C"/>
    <w:rsid w:val="51361FFF"/>
    <w:rsid w:val="518A318B"/>
    <w:rsid w:val="51956D25"/>
    <w:rsid w:val="51D94FBE"/>
    <w:rsid w:val="520914C1"/>
    <w:rsid w:val="522D5852"/>
    <w:rsid w:val="5237602E"/>
    <w:rsid w:val="52432C25"/>
    <w:rsid w:val="524C2129"/>
    <w:rsid w:val="524C4923"/>
    <w:rsid w:val="52BF46A2"/>
    <w:rsid w:val="52C52CBD"/>
    <w:rsid w:val="53054B93"/>
    <w:rsid w:val="5313329D"/>
    <w:rsid w:val="53630C83"/>
    <w:rsid w:val="53664E8C"/>
    <w:rsid w:val="537A21C5"/>
    <w:rsid w:val="53A07C03"/>
    <w:rsid w:val="53C02053"/>
    <w:rsid w:val="541F4FCC"/>
    <w:rsid w:val="54696247"/>
    <w:rsid w:val="54B35714"/>
    <w:rsid w:val="54F20CFF"/>
    <w:rsid w:val="552A221C"/>
    <w:rsid w:val="55337EDE"/>
    <w:rsid w:val="55506782"/>
    <w:rsid w:val="555E1B24"/>
    <w:rsid w:val="55743B88"/>
    <w:rsid w:val="55765A50"/>
    <w:rsid w:val="558C0A45"/>
    <w:rsid w:val="56244B1C"/>
    <w:rsid w:val="567A5AD2"/>
    <w:rsid w:val="568A2C39"/>
    <w:rsid w:val="56A47A0A"/>
    <w:rsid w:val="56D007FF"/>
    <w:rsid w:val="56D51E02"/>
    <w:rsid w:val="56EA18C1"/>
    <w:rsid w:val="57080F27"/>
    <w:rsid w:val="570E0DDA"/>
    <w:rsid w:val="57572CCF"/>
    <w:rsid w:val="57672F12"/>
    <w:rsid w:val="57E9601D"/>
    <w:rsid w:val="57EE305E"/>
    <w:rsid w:val="57FB47AE"/>
    <w:rsid w:val="582819EA"/>
    <w:rsid w:val="58BA3515"/>
    <w:rsid w:val="58C85C32"/>
    <w:rsid w:val="58D02D39"/>
    <w:rsid w:val="59283502"/>
    <w:rsid w:val="59487A64"/>
    <w:rsid w:val="59990BC3"/>
    <w:rsid w:val="59BC506B"/>
    <w:rsid w:val="59BE7035"/>
    <w:rsid w:val="59F00FA0"/>
    <w:rsid w:val="5A6E4CB5"/>
    <w:rsid w:val="5ABD1400"/>
    <w:rsid w:val="5ABE6BC5"/>
    <w:rsid w:val="5B365EC0"/>
    <w:rsid w:val="5B422FE3"/>
    <w:rsid w:val="5B4832EA"/>
    <w:rsid w:val="5B5E63DA"/>
    <w:rsid w:val="5B802C63"/>
    <w:rsid w:val="5B9A30AC"/>
    <w:rsid w:val="5BE74DFA"/>
    <w:rsid w:val="5BED59B0"/>
    <w:rsid w:val="5BF3356C"/>
    <w:rsid w:val="5BFE5E0F"/>
    <w:rsid w:val="5C021BCB"/>
    <w:rsid w:val="5C3929A3"/>
    <w:rsid w:val="5C645C72"/>
    <w:rsid w:val="5C741C2D"/>
    <w:rsid w:val="5C7F3353"/>
    <w:rsid w:val="5C950521"/>
    <w:rsid w:val="5CA72002"/>
    <w:rsid w:val="5CAE513F"/>
    <w:rsid w:val="5D657E4C"/>
    <w:rsid w:val="5D6814A0"/>
    <w:rsid w:val="5DCD7847"/>
    <w:rsid w:val="5DD22C6C"/>
    <w:rsid w:val="5DEA21A7"/>
    <w:rsid w:val="5E092379"/>
    <w:rsid w:val="5E5F0DE7"/>
    <w:rsid w:val="5E624433"/>
    <w:rsid w:val="5E9860A7"/>
    <w:rsid w:val="5EAD3BFE"/>
    <w:rsid w:val="5ED776BD"/>
    <w:rsid w:val="5EEB5F80"/>
    <w:rsid w:val="5EF87B54"/>
    <w:rsid w:val="5F1C6CD8"/>
    <w:rsid w:val="5FBA1C89"/>
    <w:rsid w:val="5FEF50BE"/>
    <w:rsid w:val="604B0C0E"/>
    <w:rsid w:val="60940AF0"/>
    <w:rsid w:val="60BA4072"/>
    <w:rsid w:val="612A345F"/>
    <w:rsid w:val="613F6CAD"/>
    <w:rsid w:val="61913703"/>
    <w:rsid w:val="61954B1F"/>
    <w:rsid w:val="61C13B66"/>
    <w:rsid w:val="61C71C22"/>
    <w:rsid w:val="61D62D64"/>
    <w:rsid w:val="625563BE"/>
    <w:rsid w:val="62572464"/>
    <w:rsid w:val="625C2B94"/>
    <w:rsid w:val="629A14FB"/>
    <w:rsid w:val="62D376AD"/>
    <w:rsid w:val="62F87114"/>
    <w:rsid w:val="62FA7330"/>
    <w:rsid w:val="630C2D26"/>
    <w:rsid w:val="639808F7"/>
    <w:rsid w:val="63F36E3C"/>
    <w:rsid w:val="642E117D"/>
    <w:rsid w:val="643F6C42"/>
    <w:rsid w:val="647E189B"/>
    <w:rsid w:val="64882719"/>
    <w:rsid w:val="64F57F6F"/>
    <w:rsid w:val="651D5558"/>
    <w:rsid w:val="651F40E0"/>
    <w:rsid w:val="65DB6C69"/>
    <w:rsid w:val="65FA01AA"/>
    <w:rsid w:val="66083B12"/>
    <w:rsid w:val="662C3370"/>
    <w:rsid w:val="664268FC"/>
    <w:rsid w:val="664D72A0"/>
    <w:rsid w:val="66567ADA"/>
    <w:rsid w:val="667B0788"/>
    <w:rsid w:val="667C1E0A"/>
    <w:rsid w:val="670D6F06"/>
    <w:rsid w:val="673C737F"/>
    <w:rsid w:val="6753700F"/>
    <w:rsid w:val="675B76DD"/>
    <w:rsid w:val="676905E0"/>
    <w:rsid w:val="67B574DE"/>
    <w:rsid w:val="67BA708E"/>
    <w:rsid w:val="67C50DDA"/>
    <w:rsid w:val="67CC59E3"/>
    <w:rsid w:val="683426D7"/>
    <w:rsid w:val="6841330B"/>
    <w:rsid w:val="68581DBF"/>
    <w:rsid w:val="68B70790"/>
    <w:rsid w:val="690F6F65"/>
    <w:rsid w:val="69392657"/>
    <w:rsid w:val="693A17B3"/>
    <w:rsid w:val="696A196E"/>
    <w:rsid w:val="69FB3DEF"/>
    <w:rsid w:val="6A042842"/>
    <w:rsid w:val="6A16656B"/>
    <w:rsid w:val="6A7F4463"/>
    <w:rsid w:val="6AA933EA"/>
    <w:rsid w:val="6AE663EC"/>
    <w:rsid w:val="6AF816BD"/>
    <w:rsid w:val="6AFC4B32"/>
    <w:rsid w:val="6B580A32"/>
    <w:rsid w:val="6BA20565"/>
    <w:rsid w:val="6BC56001"/>
    <w:rsid w:val="6BF42D27"/>
    <w:rsid w:val="6C2C6080"/>
    <w:rsid w:val="6C3F4006"/>
    <w:rsid w:val="6C4532D6"/>
    <w:rsid w:val="6CF92F35"/>
    <w:rsid w:val="6D2B24B2"/>
    <w:rsid w:val="6D327C14"/>
    <w:rsid w:val="6DEF2023"/>
    <w:rsid w:val="6E3E7C58"/>
    <w:rsid w:val="6E7D363D"/>
    <w:rsid w:val="6F0E6814"/>
    <w:rsid w:val="6F173018"/>
    <w:rsid w:val="6F2614AD"/>
    <w:rsid w:val="6F3300E1"/>
    <w:rsid w:val="6F4B4A6F"/>
    <w:rsid w:val="6F83245B"/>
    <w:rsid w:val="6FBA0900"/>
    <w:rsid w:val="6FBD3431"/>
    <w:rsid w:val="708017B4"/>
    <w:rsid w:val="70C47FBF"/>
    <w:rsid w:val="710C15FD"/>
    <w:rsid w:val="714D2CE1"/>
    <w:rsid w:val="718A7AD1"/>
    <w:rsid w:val="71F907B3"/>
    <w:rsid w:val="71FD402E"/>
    <w:rsid w:val="721970A7"/>
    <w:rsid w:val="72AB5F51"/>
    <w:rsid w:val="730E028E"/>
    <w:rsid w:val="731D4975"/>
    <w:rsid w:val="73340FA6"/>
    <w:rsid w:val="733D0B73"/>
    <w:rsid w:val="73493D47"/>
    <w:rsid w:val="735432C9"/>
    <w:rsid w:val="735A1725"/>
    <w:rsid w:val="73D47354"/>
    <w:rsid w:val="73DF5CA9"/>
    <w:rsid w:val="74263910"/>
    <w:rsid w:val="7476258E"/>
    <w:rsid w:val="74815737"/>
    <w:rsid w:val="74B633B4"/>
    <w:rsid w:val="75CF2D88"/>
    <w:rsid w:val="75DA6B4D"/>
    <w:rsid w:val="75E937F8"/>
    <w:rsid w:val="761D1FBA"/>
    <w:rsid w:val="764C22D8"/>
    <w:rsid w:val="7679717E"/>
    <w:rsid w:val="76816FC9"/>
    <w:rsid w:val="76B83CCC"/>
    <w:rsid w:val="76B86E8E"/>
    <w:rsid w:val="76E6322A"/>
    <w:rsid w:val="77016066"/>
    <w:rsid w:val="770E0B98"/>
    <w:rsid w:val="775E5C88"/>
    <w:rsid w:val="777A2396"/>
    <w:rsid w:val="77A25449"/>
    <w:rsid w:val="77B917C8"/>
    <w:rsid w:val="77C079DD"/>
    <w:rsid w:val="78537739"/>
    <w:rsid w:val="7899174D"/>
    <w:rsid w:val="78A34CEE"/>
    <w:rsid w:val="7925068A"/>
    <w:rsid w:val="79567552"/>
    <w:rsid w:val="795F2C34"/>
    <w:rsid w:val="798229D9"/>
    <w:rsid w:val="79D41158"/>
    <w:rsid w:val="7A1E01C2"/>
    <w:rsid w:val="7A254A32"/>
    <w:rsid w:val="7A490096"/>
    <w:rsid w:val="7A743F67"/>
    <w:rsid w:val="7AD27EA1"/>
    <w:rsid w:val="7AF878F3"/>
    <w:rsid w:val="7B2B22C3"/>
    <w:rsid w:val="7B33171D"/>
    <w:rsid w:val="7B425C9C"/>
    <w:rsid w:val="7B694B9B"/>
    <w:rsid w:val="7B730265"/>
    <w:rsid w:val="7B952C8D"/>
    <w:rsid w:val="7BCD53A7"/>
    <w:rsid w:val="7BDF75A9"/>
    <w:rsid w:val="7BFD3595"/>
    <w:rsid w:val="7C18163E"/>
    <w:rsid w:val="7C417926"/>
    <w:rsid w:val="7C7A7854"/>
    <w:rsid w:val="7C8021FC"/>
    <w:rsid w:val="7CA12F53"/>
    <w:rsid w:val="7CEA3B1A"/>
    <w:rsid w:val="7D0D4A1B"/>
    <w:rsid w:val="7D0E56C7"/>
    <w:rsid w:val="7D4E607C"/>
    <w:rsid w:val="7D5A2B9F"/>
    <w:rsid w:val="7D601E86"/>
    <w:rsid w:val="7E091498"/>
    <w:rsid w:val="7E451025"/>
    <w:rsid w:val="7E933D3D"/>
    <w:rsid w:val="7ECD36F3"/>
    <w:rsid w:val="7ED14636"/>
    <w:rsid w:val="7ED56104"/>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22</Pages>
  <Words>5029</Words>
  <Characters>5409</Characters>
  <Lines>12</Lines>
  <Paragraphs>3</Paragraphs>
  <TotalTime>0</TotalTime>
  <ScaleCrop>false</ScaleCrop>
  <LinksUpToDate>false</LinksUpToDate>
  <CharactersWithSpaces>6229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zh</cp:lastModifiedBy>
  <cp:lastPrinted>2025-05-28T01:50:00Z</cp:lastPrinted>
  <dcterms:modified xsi:type="dcterms:W3CDTF">2025-05-30T01:50:23Z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6171FA4AE99B4D05B338592396B5F972</vt:lpwstr>
  </property>
  <property fmtid="{D5CDD505-2E9C-101B-9397-08002B2CF9AE}" pid="4" name="KSOTemplateDocerSaveRecord">
    <vt:lpwstr>eyJoZGlkIjoiZTQ2OGI3ZDllOGIxZmYwNTRkMWM5MTNjZjBiMWEyOWUiLCJ1c2VySWQiOiI2Mjk4MjE3MjIifQ==</vt:lpwstr>
  </property>
</Properties>
</file>