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EE29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26734_WPSOffice_Level1"/>
      <w:bookmarkStart w:id="1" w:name="_Toc14020_WPSOffice_Level1"/>
      <w:bookmarkStart w:id="2" w:name="_Toc16839_WPSOffice_Level1"/>
      <w:bookmarkStart w:id="3" w:name="_Toc14254_WPSOffice_Level1"/>
      <w:r>
        <w:rPr>
          <w:rFonts w:hint="eastAsia" w:ascii="宋体" w:hAnsi="宋体" w:eastAsia="宋体" w:cs="宋体"/>
          <w:color w:val="1F2D3D"/>
          <w:sz w:val="44"/>
          <w:szCs w:val="44"/>
          <w:shd w:val="clear" w:color="auto" w:fill="FFFFFF"/>
          <w:lang w:val="en-US" w:eastAsia="zh-CN"/>
        </w:rPr>
        <w:t>定普环线东皋岭隧道维修加固工程</w:t>
      </w:r>
    </w:p>
    <w:p w14:paraId="4C9748DE">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644C89D2">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30F54C1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2FA34067">
      <w:pPr>
        <w:rPr>
          <w:rFonts w:hint="eastAsia" w:ascii="宋体" w:hAnsi="宋体" w:eastAsia="宋体" w:cs="宋体"/>
          <w:sz w:val="28"/>
          <w:szCs w:val="44"/>
        </w:rPr>
      </w:pPr>
    </w:p>
    <w:p w14:paraId="0C320474">
      <w:pPr>
        <w:pStyle w:val="2"/>
        <w:rPr>
          <w:rFonts w:hint="eastAsia"/>
        </w:rPr>
      </w:pPr>
    </w:p>
    <w:p w14:paraId="5AD96E19">
      <w:pPr>
        <w:rPr>
          <w:rFonts w:hint="eastAsia" w:ascii="宋体" w:hAnsi="宋体" w:eastAsia="宋体" w:cs="宋体"/>
          <w:sz w:val="28"/>
          <w:szCs w:val="44"/>
        </w:rPr>
      </w:pPr>
    </w:p>
    <w:p w14:paraId="4277A665">
      <w:pPr>
        <w:pStyle w:val="2"/>
        <w:rPr>
          <w:rFonts w:hint="eastAsia"/>
        </w:rPr>
      </w:pPr>
    </w:p>
    <w:p w14:paraId="21ABECE5">
      <w:pPr>
        <w:rPr>
          <w:rFonts w:hint="eastAsia"/>
        </w:rPr>
      </w:pPr>
    </w:p>
    <w:p w14:paraId="596C6EB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6"/>
          <w:szCs w:val="36"/>
        </w:rPr>
      </w:pPr>
      <w:bookmarkStart w:id="4" w:name="_Toc20249"/>
      <w:r>
        <w:rPr>
          <w:rFonts w:hint="eastAsia" w:ascii="宋体" w:hAnsi="宋体" w:cs="宋体"/>
          <w:sz w:val="36"/>
          <w:szCs w:val="36"/>
          <w:lang w:val="en-US" w:eastAsia="zh-CN"/>
        </w:rPr>
        <w:t>专项作业</w:t>
      </w:r>
      <w:r>
        <w:rPr>
          <w:rFonts w:hint="eastAsia" w:ascii="宋体" w:hAnsi="宋体" w:eastAsia="宋体" w:cs="宋体"/>
          <w:sz w:val="36"/>
          <w:szCs w:val="36"/>
        </w:rPr>
        <w:t>公开选择文件</w:t>
      </w:r>
      <w:bookmarkEnd w:id="4"/>
    </w:p>
    <w:p w14:paraId="6123E63B">
      <w:pPr>
        <w:pStyle w:val="4"/>
        <w:spacing w:beforeLines="0" w:afterLines="0" w:line="240" w:lineRule="auto"/>
        <w:jc w:val="center"/>
        <w:outlineLvl w:val="9"/>
        <w:rPr>
          <w:rFonts w:hint="eastAsia" w:ascii="宋体" w:hAnsi="宋体" w:eastAsia="宋体" w:cs="宋体"/>
          <w:sz w:val="28"/>
          <w:szCs w:val="44"/>
        </w:rPr>
      </w:pPr>
    </w:p>
    <w:p w14:paraId="033ABBD6">
      <w:pPr>
        <w:pStyle w:val="4"/>
        <w:spacing w:beforeLines="0" w:afterLines="0" w:line="240" w:lineRule="auto"/>
        <w:jc w:val="center"/>
        <w:outlineLvl w:val="9"/>
        <w:rPr>
          <w:rFonts w:hint="eastAsia" w:ascii="宋体" w:hAnsi="宋体" w:eastAsia="宋体" w:cs="宋体"/>
          <w:sz w:val="28"/>
          <w:szCs w:val="44"/>
        </w:rPr>
      </w:pPr>
    </w:p>
    <w:p w14:paraId="72B7F36D">
      <w:pPr>
        <w:pStyle w:val="4"/>
        <w:spacing w:beforeLines="0" w:afterLines="0" w:line="240" w:lineRule="auto"/>
        <w:jc w:val="center"/>
        <w:outlineLvl w:val="9"/>
        <w:rPr>
          <w:rFonts w:hint="eastAsia" w:ascii="宋体" w:hAnsi="宋体" w:eastAsia="宋体" w:cs="宋体"/>
          <w:sz w:val="28"/>
          <w:szCs w:val="44"/>
        </w:rPr>
      </w:pPr>
    </w:p>
    <w:p w14:paraId="0F9EDE8B">
      <w:pPr>
        <w:pStyle w:val="4"/>
        <w:spacing w:beforeLines="0" w:afterLines="0" w:line="240" w:lineRule="auto"/>
        <w:jc w:val="center"/>
        <w:outlineLvl w:val="9"/>
        <w:rPr>
          <w:rFonts w:hint="eastAsia" w:ascii="宋体" w:hAnsi="宋体" w:eastAsia="宋体" w:cs="宋体"/>
          <w:sz w:val="36"/>
          <w:szCs w:val="36"/>
        </w:rPr>
      </w:pPr>
    </w:p>
    <w:p w14:paraId="53BB0249">
      <w:pPr>
        <w:rPr>
          <w:rFonts w:hint="eastAsia"/>
        </w:rPr>
      </w:pPr>
    </w:p>
    <w:p w14:paraId="64AB9378">
      <w:pPr>
        <w:pStyle w:val="4"/>
        <w:spacing w:beforeLines="0" w:afterLines="0" w:line="240" w:lineRule="auto"/>
        <w:jc w:val="center"/>
        <w:outlineLvl w:val="9"/>
        <w:rPr>
          <w:rFonts w:hint="eastAsia" w:ascii="宋体" w:hAnsi="宋体" w:eastAsia="宋体" w:cs="宋体"/>
          <w:sz w:val="36"/>
          <w:szCs w:val="36"/>
        </w:rPr>
      </w:pPr>
    </w:p>
    <w:p w14:paraId="798529E0">
      <w:pPr>
        <w:pStyle w:val="4"/>
        <w:spacing w:beforeLines="0" w:afterLines="0" w:line="240" w:lineRule="auto"/>
        <w:jc w:val="center"/>
        <w:outlineLvl w:val="9"/>
        <w:rPr>
          <w:rFonts w:hint="eastAsia" w:ascii="宋体" w:hAnsi="宋体" w:eastAsia="宋体" w:cs="宋体"/>
          <w:sz w:val="36"/>
          <w:szCs w:val="36"/>
        </w:rPr>
      </w:pPr>
    </w:p>
    <w:p w14:paraId="54C13BB7">
      <w:pPr>
        <w:pStyle w:val="4"/>
        <w:spacing w:beforeLines="0" w:afterLines="0" w:line="240" w:lineRule="auto"/>
        <w:ind w:firstLine="0" w:firstLineChars="0"/>
        <w:outlineLvl w:val="9"/>
        <w:rPr>
          <w:rFonts w:hint="eastAsia" w:ascii="宋体" w:hAnsi="宋体" w:eastAsia="宋体" w:cs="宋体"/>
          <w:sz w:val="36"/>
          <w:szCs w:val="36"/>
        </w:rPr>
      </w:pPr>
    </w:p>
    <w:p w14:paraId="2ECDE8EA">
      <w:pPr>
        <w:rPr>
          <w:rFonts w:hint="eastAsia" w:ascii="宋体" w:hAnsi="宋体" w:eastAsia="宋体" w:cs="宋体"/>
          <w:sz w:val="36"/>
          <w:szCs w:val="36"/>
        </w:rPr>
      </w:pPr>
    </w:p>
    <w:p w14:paraId="2BC6B61B">
      <w:pPr>
        <w:rPr>
          <w:rFonts w:hint="eastAsia"/>
        </w:rPr>
      </w:pPr>
    </w:p>
    <w:p w14:paraId="49697ED3">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BAB91AC">
      <w:pPr>
        <w:spacing w:beforeLines="0" w:afterLines="0"/>
        <w:rPr>
          <w:rFonts w:hint="eastAsia" w:eastAsia="宋体"/>
          <w:sz w:val="21"/>
          <w:szCs w:val="24"/>
        </w:rPr>
      </w:pPr>
    </w:p>
    <w:p w14:paraId="725A9609">
      <w:pPr>
        <w:pStyle w:val="4"/>
        <w:spacing w:beforeLines="0" w:afterLines="0" w:line="240" w:lineRule="auto"/>
        <w:jc w:val="center"/>
        <w:outlineLvl w:val="9"/>
        <w:rPr>
          <w:rFonts w:hint="eastAsia" w:ascii="宋体" w:hAnsi="宋体" w:eastAsia="宋体" w:cs="宋体"/>
          <w:color w:val="auto"/>
          <w:sz w:val="36"/>
          <w:szCs w:val="36"/>
        </w:rPr>
      </w:pPr>
    </w:p>
    <w:p w14:paraId="7D992E3B">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rPr>
      </w:pPr>
      <w:bookmarkStart w:id="6" w:name="_Toc20748"/>
      <w:r>
        <w:rPr>
          <w:rFonts w:hint="eastAsia" w:ascii="宋体" w:hAnsi="宋体" w:eastAsia="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rPr>
        <w:t>月</w:t>
      </w:r>
      <w:bookmarkEnd w:id="6"/>
    </w:p>
    <w:p w14:paraId="29A7A6A6">
      <w:pPr>
        <w:rPr>
          <w:rFonts w:hint="eastAsia" w:ascii="宋体" w:hAnsi="宋体" w:eastAsia="宋体" w:cs="宋体"/>
          <w:color w:val="auto"/>
          <w:sz w:val="36"/>
          <w:szCs w:val="36"/>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6D94AF65">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6207FE1A">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33E2392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1ED94C7E">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1A67717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4F4AC39">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3CE5BED">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60A0221">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68605700">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29027"/>
      <w:bookmarkStart w:id="8" w:name="_Toc5478"/>
      <w:bookmarkStart w:id="9" w:name="_Toc26337_WPSOffice_Level1"/>
    </w:p>
    <w:p w14:paraId="26D65B88">
      <w:pPr>
        <w:rPr>
          <w:rFonts w:hint="eastAsia" w:asciiTheme="majorEastAsia" w:hAnsiTheme="majorEastAsia" w:eastAsiaTheme="majorEastAsia" w:cstheme="majorEastAsia"/>
          <w:sz w:val="32"/>
          <w:szCs w:val="32"/>
        </w:rPr>
      </w:pPr>
    </w:p>
    <w:p w14:paraId="0CB91E9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17C55F">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1A2CDEDF">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7F6FD49">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95FD118">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4515A4B9">
      <w:pPr>
        <w:rPr>
          <w:rFonts w:hint="eastAsia" w:ascii="宋体" w:hAnsi="宋体" w:cs="宋体"/>
          <w:bCs w:val="0"/>
          <w:snapToGrid w:val="0"/>
          <w:kern w:val="0"/>
          <w:sz w:val="32"/>
        </w:rPr>
      </w:pPr>
    </w:p>
    <w:p w14:paraId="0B6AE6DC">
      <w:pPr>
        <w:pStyle w:val="2"/>
        <w:rPr>
          <w:rFonts w:hint="eastAsia" w:ascii="宋体" w:hAnsi="宋体" w:cs="宋体"/>
          <w:bCs w:val="0"/>
          <w:snapToGrid w:val="0"/>
          <w:kern w:val="0"/>
          <w:sz w:val="32"/>
        </w:rPr>
      </w:pPr>
    </w:p>
    <w:p w14:paraId="43A6C3BD">
      <w:pPr>
        <w:pStyle w:val="2"/>
        <w:rPr>
          <w:rFonts w:hint="eastAsia" w:ascii="宋体" w:hAnsi="宋体" w:cs="宋体"/>
          <w:bCs w:val="0"/>
          <w:snapToGrid w:val="0"/>
          <w:kern w:val="0"/>
          <w:sz w:val="32"/>
        </w:rPr>
      </w:pPr>
    </w:p>
    <w:p w14:paraId="2332CF6B">
      <w:pPr>
        <w:pStyle w:val="2"/>
        <w:rPr>
          <w:rFonts w:hint="eastAsia" w:ascii="宋体" w:hAnsi="宋体" w:cs="宋体"/>
          <w:bCs w:val="0"/>
          <w:snapToGrid w:val="0"/>
          <w:kern w:val="0"/>
          <w:sz w:val="32"/>
        </w:rPr>
      </w:pPr>
    </w:p>
    <w:p w14:paraId="1B6487AD">
      <w:pPr>
        <w:pStyle w:val="2"/>
        <w:rPr>
          <w:rFonts w:hint="eastAsia" w:ascii="宋体" w:hAnsi="宋体" w:cs="宋体"/>
          <w:bCs w:val="0"/>
          <w:snapToGrid w:val="0"/>
          <w:kern w:val="0"/>
          <w:sz w:val="32"/>
        </w:rPr>
      </w:pPr>
    </w:p>
    <w:p w14:paraId="667E07C6">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064E8B84">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定普环线东皋岭隧道维修加固工程专项作业</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C9E6F5D">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6B2BB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rPr>
          <w:rFonts w:hint="eastAsia" w:ascii="Times New Roman" w:hAnsi="Times New Roman" w:eastAsia="宋体" w:cs="Times New Roman"/>
          <w:lang w:val="en-US" w:eastAsia="zh-CN"/>
        </w:rPr>
      </w:pPr>
      <w:bookmarkStart w:id="13" w:name="_Toc15805"/>
      <w:bookmarkStart w:id="14" w:name="OLE_LINK3"/>
      <w:bookmarkStart w:id="15" w:name="_Toc4304"/>
      <w:r>
        <w:rPr>
          <w:rFonts w:hint="eastAsia" w:asciiTheme="minorEastAsia" w:hAnsiTheme="minorEastAsia" w:eastAsiaTheme="minorEastAsia" w:cstheme="minorEastAsia"/>
          <w:b w:val="0"/>
          <w:bCs w:val="0"/>
          <w:spacing w:val="-1"/>
          <w:kern w:val="2"/>
          <w:sz w:val="21"/>
          <w:szCs w:val="21"/>
          <w:lang w:val="en-US" w:eastAsia="zh-CN" w:bidi="ar-SA"/>
        </w:rPr>
        <w:t>（1）</w:t>
      </w:r>
      <w:bookmarkEnd w:id="13"/>
      <w:r>
        <w:rPr>
          <w:rFonts w:hint="eastAsia" w:asciiTheme="minorEastAsia" w:hAnsiTheme="minorEastAsia" w:eastAsiaTheme="minorEastAsia" w:cstheme="minorEastAsia"/>
          <w:b w:val="0"/>
          <w:bCs w:val="0"/>
          <w:spacing w:val="-1"/>
          <w:kern w:val="2"/>
          <w:sz w:val="21"/>
          <w:szCs w:val="21"/>
          <w:lang w:val="en-US" w:eastAsia="zh-CN" w:bidi="ar-SA"/>
        </w:rPr>
        <w:t>项目概况：</w:t>
      </w:r>
      <w:r>
        <w:rPr>
          <w:rFonts w:hint="eastAsia" w:ascii="Times New Roman" w:hAnsi="Times New Roman" w:eastAsia="宋体" w:cs="Times New Roman"/>
          <w:lang w:val="en-US" w:eastAsia="zh-CN"/>
        </w:rPr>
        <w:t>东皋岭隧道(上行)位于 S308定普环线舟山市定海区境内,建成于2002年。设计公路等级为一级公路,设计行车速度为60km/h,隧道采用单洞单向行车,东皋岭隧道（上行）全长 1113米，东皋岭隧道（下行）全长 1177米。隧道洞门形式为削竹式、端墙式洞门,隧道衬砌采用复合式衬砌。该隧道衬砌环向裂缝、纵向裂缝，路缘石、盖板破损，瓷砖开裂、剥落，内装饰脱落、网裂，隧道消防设施破损、缺失，照明灯具超过使用寿命,出现不同程度的故障或损坏，监控与通信设施未正常工作，供配电设备等设施设备出现严重腐蚀等病害。实施内容为1、土建结构：隧道内部干、湿裂缝修复；破损路缘石及盖板 修复补充；洞门端墙处涂层及洞内装饰修复；下行段护栏除锈喷漆修复及上行段护栏拆除后新建；更换隧道信息牌；其他附属设施修复；重新施划路面标线。2、照明通风设施：更换所有照明灯具，并根据实际交通量及洞外亮度数据重新设计；维修变电所内通风控制柜；更换照明控制柜，并预留远程控制功能；维修或更换已损坏隧道内风机及风机配电控制箱，并增设安全吊链；更换损坏人通标志灯；更换已损坏的 COVI 检测器、亮度检测器、风速风向仪，并利用原风机控制系统实现风机的控制；更换损坏的洞内摄像机；更换低压补偿柜。3、隧道消防设施：更换人通门，并采用钢质平推甲级防火门（A）；考虑到本项目特殊性，采用将人通门处消防水管沿洞壁往上敷设，绕过人通后在向下敷设，并与原水管相接。</w:t>
      </w:r>
    </w:p>
    <w:bookmarkEnd w:id="14"/>
    <w:p w14:paraId="4B77C7B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5"/>
    </w:p>
    <w:p w14:paraId="06E0BD6D">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6"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6"/>
      <w:r>
        <w:rPr>
          <w:rFonts w:hint="eastAsia" w:asciiTheme="minorEastAsia" w:hAnsiTheme="minorEastAsia" w:eastAsiaTheme="minorEastAsia" w:cstheme="minorEastAsia"/>
          <w:b w:val="0"/>
          <w:bCs w:val="0"/>
          <w:spacing w:val="-1"/>
          <w:kern w:val="2"/>
          <w:sz w:val="21"/>
          <w:szCs w:val="21"/>
          <w:lang w:val="en-US" w:eastAsia="zh-CN" w:bidi="ar-SA"/>
        </w:rPr>
        <w:t>所报的价格包含为完成清单里的工程内容及其附属、辅助工作、缺陷修复工作所发生的各项成本</w:t>
      </w:r>
      <w:r>
        <w:rPr>
          <w:rFonts w:hint="eastAsia" w:asciiTheme="minorEastAsia" w:hAnsiTheme="minorEastAsia" w:eastAsiaTheme="minorEastAsia" w:cstheme="minorEastAsia"/>
          <w:b w:val="0"/>
          <w:bCs w:val="0"/>
          <w:spacing w:val="-1"/>
          <w:kern w:val="2"/>
          <w:sz w:val="21"/>
          <w:szCs w:val="21"/>
          <w:highlight w:val="none"/>
          <w:lang w:val="en-US" w:eastAsia="zh-CN" w:bidi="ar-SA"/>
        </w:rPr>
        <w:t>（人工、材料、机械设备）、</w:t>
      </w:r>
      <w:r>
        <w:rPr>
          <w:rFonts w:hint="eastAsia" w:asciiTheme="minorEastAsia" w:hAnsiTheme="minorEastAsia" w:eastAsiaTheme="minorEastAsia" w:cstheme="minorEastAsia"/>
          <w:b w:val="0"/>
          <w:bCs w:val="0"/>
          <w:spacing w:val="-1"/>
          <w:kern w:val="2"/>
          <w:sz w:val="21"/>
          <w:szCs w:val="21"/>
          <w:lang w:val="en-US" w:eastAsia="zh-CN" w:bidi="ar-SA"/>
        </w:rPr>
        <w:t>管理费、保险及其他费用，封道维护费、原材试验检测费及质检资料费、取样、利润、税金、政策性文件规定的所有风险、责任等各项应有费用；潜在响应单位不得以低于成本价恶意中选。</w:t>
      </w:r>
    </w:p>
    <w:p w14:paraId="431FE499">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default" w:asciiTheme="minorEastAsia" w:hAnsiTheme="minorEastAsia" w:eastAsiaTheme="minorEastAsia" w:cstheme="minorEastAsia"/>
          <w:b w:val="0"/>
          <w:bCs w:val="0"/>
          <w:spacing w:val="-1"/>
          <w:kern w:val="2"/>
          <w:sz w:val="21"/>
          <w:szCs w:val="21"/>
          <w:lang w:val="en-US" w:eastAsia="zh-CN" w:bidi="ar-SA"/>
        </w:rPr>
        <w:t xml:space="preserve">响应人自行考虑食宿及驻地办公，必须按项目标化、环保要求进行建设，并达到业主的标化要求，相关费用包含在综合单价内。   </w:t>
      </w:r>
    </w:p>
    <w:p w14:paraId="3D7E1486">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7" w:name="_Toc18437"/>
      <w:r>
        <w:rPr>
          <w:rFonts w:hint="eastAsia" w:asciiTheme="minorEastAsia" w:hAnsiTheme="minorEastAsia" w:eastAsiaTheme="minorEastAsia" w:cstheme="minorEastAsia"/>
          <w:b w:val="0"/>
          <w:bCs w:val="0"/>
          <w:spacing w:val="-1"/>
          <w:kern w:val="2"/>
          <w:sz w:val="21"/>
          <w:szCs w:val="21"/>
          <w:lang w:val="en-US" w:eastAsia="zh-CN" w:bidi="ar-SA"/>
        </w:rPr>
        <w:t>质量要求：严格按照设计文件、相关规范进行施工，工程必须达到设计要求和质量检验评定标准，满足定普环线东皋岭隧道维修加固工程施工图设计、招标文件及业主等要求</w:t>
      </w:r>
      <w:bookmarkEnd w:id="17"/>
      <w:r>
        <w:rPr>
          <w:rFonts w:hint="eastAsia" w:asciiTheme="minorEastAsia" w:hAnsiTheme="minorEastAsia" w:eastAsiaTheme="minorEastAsia" w:cstheme="minorEastAsia"/>
          <w:b w:val="0"/>
          <w:bCs w:val="0"/>
          <w:spacing w:val="-1"/>
          <w:kern w:val="2"/>
          <w:sz w:val="21"/>
          <w:szCs w:val="21"/>
          <w:lang w:val="en-US" w:eastAsia="zh-CN" w:bidi="ar-SA"/>
        </w:rPr>
        <w:t>。</w:t>
      </w:r>
    </w:p>
    <w:p w14:paraId="7609EA81">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进度计划要求：满足选择人总体工程施工进度安排，接受并执行本项目业主和监理下达的施工进度计划。</w:t>
      </w:r>
    </w:p>
    <w:p w14:paraId="7BDED62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机械设备和人员要求：响应人投入本工程的人员必须保证满足选择人总体计划安排的施工需要，并保证相关机械设备必须到场，特殊工种应经过专业培训，并持有专业主管部门签发的合格证上岗。</w:t>
      </w:r>
    </w:p>
    <w:p w14:paraId="4F3F391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安全要求：严格执行《公路工程施工安全技术规程》（JTG F-90－2015）、《公路养护安全作业规程》（JTG H30-2015）和《道路交通标志和标线》（GB 5768.4-2017）规范的要求。响应单位需采取有效措施，保障所有作业人员及财产的安全，并配备一名安全员，一名现场负责人，当进行养护维修作业时，应顺着交通流方向设置安全设施。当</w:t>
      </w:r>
      <w:r>
        <w:rPr>
          <w:rFonts w:hint="eastAsia" w:asciiTheme="minorEastAsia" w:hAnsiTheme="minorEastAsia" w:eastAsiaTheme="minorEastAsia" w:cstheme="minorEastAsia"/>
          <w:b w:val="0"/>
          <w:bCs w:val="0"/>
          <w:spacing w:val="-1"/>
          <w:kern w:val="2"/>
          <w:sz w:val="21"/>
          <w:szCs w:val="21"/>
          <w:highlight w:val="none"/>
          <w:lang w:val="en-US" w:eastAsia="zh-CN" w:bidi="ar-SA"/>
        </w:rPr>
        <w:t>作业完成后，应逆着交通流方向撤除为养护维修作业而设置的有关安全设施，恢复正常交通。</w:t>
      </w:r>
    </w:p>
    <w:p w14:paraId="588C2391">
      <w:pPr>
        <w:spacing w:before="179" w:line="360" w:lineRule="auto"/>
        <w:ind w:firstLine="418" w:firstLineChars="200"/>
        <w:outlineLvl w:val="0"/>
        <w:rPr>
          <w:rFonts w:hint="eastAsia" w:asciiTheme="minorEastAsia" w:hAnsiTheme="minorEastAsia" w:eastAsiaTheme="minorEastAsia" w:cstheme="minorEastAsia"/>
          <w:spacing w:val="-1"/>
          <w:sz w:val="21"/>
          <w:szCs w:val="21"/>
          <w:lang w:val="en-US" w:eastAsia="zh-CN"/>
        </w:rPr>
      </w:pPr>
      <w:bookmarkStart w:id="18" w:name="_Toc14279"/>
      <w:bookmarkStart w:id="19" w:name="OLE_LINK1"/>
      <w:r>
        <w:rPr>
          <w:rFonts w:hint="eastAsia" w:asciiTheme="minorEastAsia" w:hAnsiTheme="minorEastAsia" w:eastAsiaTheme="minorEastAsia" w:cstheme="minorEastAsia"/>
          <w:b/>
          <w:bCs/>
          <w:spacing w:val="-1"/>
          <w:sz w:val="21"/>
          <w:szCs w:val="21"/>
          <w:lang w:val="en-US" w:eastAsia="zh-CN"/>
        </w:rPr>
        <w:t>2、服务期限</w:t>
      </w:r>
      <w:r>
        <w:rPr>
          <w:rFonts w:hint="eastAsia" w:asciiTheme="minorEastAsia" w:hAnsiTheme="minorEastAsia" w:eastAsiaTheme="minorEastAsia" w:cstheme="minorEastAsia"/>
          <w:spacing w:val="-1"/>
          <w:sz w:val="21"/>
          <w:szCs w:val="21"/>
          <w:lang w:val="en-US" w:eastAsia="zh-CN"/>
        </w:rPr>
        <w:t>：</w:t>
      </w:r>
      <w:bookmarkEnd w:id="18"/>
      <w:bookmarkEnd w:id="19"/>
      <w:r>
        <w:rPr>
          <w:rFonts w:hint="eastAsia" w:asciiTheme="minorEastAsia" w:hAnsiTheme="minorEastAsia" w:eastAsiaTheme="minorEastAsia" w:cstheme="minorEastAsia"/>
          <w:spacing w:val="-1"/>
          <w:sz w:val="21"/>
          <w:szCs w:val="21"/>
          <w:lang w:val="en-US" w:eastAsia="zh-CN"/>
        </w:rPr>
        <w:t>90日历天，逾期完工违约金10000 元/天，（从合同签定至施工完成后临时措施拆除）。</w:t>
      </w:r>
    </w:p>
    <w:p w14:paraId="0E6480E8">
      <w:pPr>
        <w:spacing w:before="179" w:line="360" w:lineRule="auto"/>
        <w:ind w:firstLine="418" w:firstLineChars="200"/>
        <w:outlineLvl w:val="0"/>
        <w:rPr>
          <w:rFonts w:hint="default" w:asciiTheme="minorEastAsia" w:hAnsiTheme="minorEastAsia" w:eastAsiaTheme="minorEastAsia" w:cstheme="minorEastAsia"/>
          <w:b/>
          <w:bCs/>
          <w:spacing w:val="-1"/>
          <w:sz w:val="21"/>
          <w:szCs w:val="21"/>
          <w:lang w:val="en-US" w:eastAsia="zh-CN"/>
        </w:rPr>
      </w:pPr>
      <w:bookmarkStart w:id="20" w:name="_Toc5968"/>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b w:val="0"/>
          <w:bCs w:val="0"/>
          <w:spacing w:val="-1"/>
          <w:sz w:val="21"/>
          <w:szCs w:val="21"/>
          <w:lang w:val="en-US" w:eastAsia="zh-CN"/>
        </w:rPr>
        <w:t>舟山市定海区。</w:t>
      </w:r>
      <w:bookmarkEnd w:id="20"/>
    </w:p>
    <w:p w14:paraId="15040D3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2812"/>
      <w:r>
        <w:rPr>
          <w:rFonts w:hint="eastAsia" w:asciiTheme="minorEastAsia" w:hAnsiTheme="minorEastAsia" w:eastAsiaTheme="minorEastAsia" w:cstheme="minorEastAsia"/>
          <w:b/>
          <w:bCs/>
          <w:spacing w:val="-1"/>
          <w:sz w:val="21"/>
          <w:szCs w:val="21"/>
          <w:lang w:val="en-US" w:eastAsia="zh-CN"/>
        </w:rPr>
        <w:t>4、响应人资格条件</w:t>
      </w:r>
      <w:bookmarkEnd w:id="21"/>
    </w:p>
    <w:p w14:paraId="64E0D4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59B822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14AB0AB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2998B9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营业执照、资质等级证书、安全生产许可证等必须真实有效；</w:t>
      </w:r>
    </w:p>
    <w:p w14:paraId="0E385EA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5</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拟投入本工程主要负责人</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技术和管理人员</w:t>
      </w:r>
      <w:r>
        <w:rPr>
          <w:rFonts w:hint="eastAsia" w:ascii="宋体" w:hAnsi="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特种作业人员（证书）</w:t>
      </w:r>
      <w:r>
        <w:rPr>
          <w:rFonts w:hint="eastAsia" w:ascii="宋体" w:hAnsi="宋体" w:eastAsia="宋体" w:cs="宋体"/>
          <w:b w:val="0"/>
          <w:bCs w:val="0"/>
          <w:snapToGrid w:val="0"/>
          <w:color w:val="auto"/>
          <w:kern w:val="0"/>
          <w:sz w:val="21"/>
          <w:szCs w:val="21"/>
        </w:rPr>
        <w:t>；</w:t>
      </w:r>
    </w:p>
    <w:p w14:paraId="4A7BAC2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w:t>
      </w:r>
      <w:r>
        <w:rPr>
          <w:rFonts w:hint="eastAsia" w:ascii="宋体" w:hAnsi="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lang w:val="en-US" w:eastAsia="zh-CN"/>
        </w:rPr>
        <w:t>）</w:t>
      </w:r>
      <w:r>
        <w:rPr>
          <w:rFonts w:hint="eastAsia" w:ascii="宋体" w:hAnsi="宋体" w:eastAsia="宋体" w:cs="宋体"/>
          <w:b w:val="0"/>
          <w:bCs w:val="0"/>
          <w:snapToGrid w:val="0"/>
          <w:color w:val="auto"/>
          <w:kern w:val="0"/>
          <w:sz w:val="21"/>
          <w:szCs w:val="21"/>
        </w:rPr>
        <w:t>拟投入本工程主要施工机械设备表；</w:t>
      </w:r>
    </w:p>
    <w:p w14:paraId="71B7068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2" w:name="_Toc19590"/>
      <w:r>
        <w:rPr>
          <w:rFonts w:hint="eastAsia" w:asciiTheme="minorEastAsia" w:hAnsiTheme="minorEastAsia" w:eastAsiaTheme="minorEastAsia" w:cstheme="minorEastAsia"/>
          <w:b/>
          <w:bCs/>
          <w:spacing w:val="-1"/>
          <w:sz w:val="21"/>
          <w:szCs w:val="21"/>
          <w:lang w:val="en-US" w:eastAsia="zh-CN"/>
        </w:rPr>
        <w:t>5、选择文件的获取</w:t>
      </w:r>
      <w:bookmarkEnd w:id="22"/>
    </w:p>
    <w:p w14:paraId="64FCEB2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365A5327">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F9FCACC">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2115EF5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14588"/>
      <w:r>
        <w:rPr>
          <w:rFonts w:hint="eastAsia" w:asciiTheme="minorEastAsia" w:hAnsiTheme="minorEastAsia" w:eastAsiaTheme="minorEastAsia" w:cstheme="minorEastAsia"/>
          <w:b/>
          <w:bCs/>
          <w:spacing w:val="-1"/>
          <w:sz w:val="21"/>
          <w:szCs w:val="21"/>
          <w:lang w:val="en-US" w:eastAsia="zh-CN"/>
        </w:rPr>
        <w:t>6、响应文件递交</w:t>
      </w:r>
      <w:bookmarkEnd w:id="23"/>
    </w:p>
    <w:p w14:paraId="583EBE8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u w:val="none"/>
          <w:lang w:val="en-US" w:eastAsia="zh-CN"/>
        </w:rPr>
        <w:t xml:space="preserve"> </w:t>
      </w:r>
      <w:r>
        <w:rPr>
          <w:rFonts w:hint="eastAsia" w:asciiTheme="minorEastAsia" w:hAnsiTheme="minorEastAsia" w:eastAsiaTheme="minorEastAsia" w:cstheme="minorEastAsia"/>
          <w:snapToGrid w:val="0"/>
          <w:kern w:val="0"/>
          <w:sz w:val="21"/>
          <w:szCs w:val="21"/>
          <w:highlight w:val="none"/>
          <w:u w:val="none"/>
          <w:lang w:val="en-US" w:eastAsia="zh-CN"/>
        </w:rPr>
        <w:t xml:space="preserve">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6</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3 </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16：00</w:t>
      </w:r>
      <w:r>
        <w:rPr>
          <w:rFonts w:hint="eastAsia" w:asciiTheme="minorEastAsia" w:hAnsiTheme="minorEastAsia" w:eastAsiaTheme="minorEastAsia" w:cstheme="minorEastAsia"/>
          <w:snapToGrid w:val="0"/>
          <w:kern w:val="0"/>
          <w:sz w:val="21"/>
          <w:szCs w:val="21"/>
          <w:highlight w:val="none"/>
          <w:lang w:eastAsia="zh-CN"/>
        </w:rPr>
        <w:t>。</w:t>
      </w:r>
    </w:p>
    <w:p w14:paraId="06C0550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43849524">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4DC4167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3B3D407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4" w:name="_Toc3097"/>
      <w:r>
        <w:rPr>
          <w:rFonts w:hint="eastAsia" w:asciiTheme="minorEastAsia" w:hAnsiTheme="minorEastAsia" w:eastAsiaTheme="minorEastAsia" w:cstheme="minorEastAsia"/>
          <w:b/>
          <w:bCs/>
          <w:spacing w:val="-1"/>
          <w:sz w:val="21"/>
          <w:szCs w:val="21"/>
          <w:lang w:val="en-US" w:eastAsia="zh-CN"/>
        </w:rPr>
        <w:t>7、发布公告的媒介</w:t>
      </w:r>
      <w:bookmarkEnd w:id="24"/>
    </w:p>
    <w:p w14:paraId="421FF50B">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52EFA15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5" w:name="_Toc9395"/>
      <w:r>
        <w:rPr>
          <w:rFonts w:hint="eastAsia" w:asciiTheme="minorEastAsia" w:hAnsiTheme="minorEastAsia" w:eastAsiaTheme="minorEastAsia" w:cstheme="minorEastAsia"/>
          <w:b/>
          <w:bCs/>
          <w:spacing w:val="-1"/>
          <w:sz w:val="21"/>
          <w:szCs w:val="21"/>
          <w:lang w:val="en-US" w:eastAsia="zh-CN"/>
        </w:rPr>
        <w:t>8、联系方式</w:t>
      </w:r>
      <w:bookmarkEnd w:id="25"/>
    </w:p>
    <w:p w14:paraId="2E247C89">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2C9E97B0">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23687067">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胡先生</w:t>
      </w:r>
      <w:r>
        <w:rPr>
          <w:rFonts w:hint="eastAsia" w:asciiTheme="minorEastAsia" w:hAnsiTheme="minorEastAsia" w:eastAsiaTheme="minorEastAsia" w:cstheme="minorEastAsia"/>
          <w:color w:val="auto"/>
          <w:sz w:val="21"/>
          <w:szCs w:val="21"/>
          <w:u w:val="single"/>
        </w:rPr>
        <w:t xml:space="preserve">  </w:t>
      </w:r>
    </w:p>
    <w:p w14:paraId="6FDD2681">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0594AA09">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4"/>
          <w:sz w:val="21"/>
          <w:szCs w:val="21"/>
          <w:highlight w:val="none"/>
          <w:lang w:val="en-US" w:eastAsia="zh-CN"/>
        </w:rPr>
        <w:t>2025年5月27</w:t>
      </w:r>
      <w:r>
        <w:rPr>
          <w:rFonts w:hint="eastAsia" w:asciiTheme="minorEastAsia" w:hAnsiTheme="minorEastAsia" w:eastAsiaTheme="minorEastAsia" w:cstheme="minorEastAsia"/>
          <w:spacing w:val="-4"/>
          <w:sz w:val="21"/>
          <w:szCs w:val="21"/>
          <w:highlight w:val="none"/>
          <w:lang w:eastAsia="zh-CN"/>
        </w:rPr>
        <w:t>日</w:t>
      </w:r>
    </w:p>
    <w:p w14:paraId="72A7961E">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rPr>
      </w:pPr>
      <w:bookmarkStart w:id="26" w:name="_Toc21189"/>
    </w:p>
    <w:p w14:paraId="3877CB02">
      <w:pPr>
        <w:rPr>
          <w:rFonts w:hint="eastAsia" w:ascii="宋体" w:hAnsi="宋体" w:cs="宋体"/>
          <w:bCs w:val="0"/>
          <w:snapToGrid w:val="0"/>
          <w:kern w:val="0"/>
          <w:sz w:val="32"/>
        </w:rPr>
      </w:pPr>
    </w:p>
    <w:p w14:paraId="329062F6">
      <w:pPr>
        <w:pStyle w:val="2"/>
        <w:rPr>
          <w:rFonts w:hint="eastAsia" w:ascii="宋体" w:hAnsi="宋体" w:cs="宋体"/>
          <w:bCs w:val="0"/>
          <w:snapToGrid w:val="0"/>
          <w:kern w:val="0"/>
          <w:sz w:val="32"/>
        </w:rPr>
      </w:pPr>
    </w:p>
    <w:p w14:paraId="2A915D55">
      <w:pPr>
        <w:pStyle w:val="2"/>
        <w:rPr>
          <w:rFonts w:hint="eastAsia" w:ascii="宋体" w:hAnsi="宋体" w:cs="宋体"/>
          <w:bCs w:val="0"/>
          <w:snapToGrid w:val="0"/>
          <w:kern w:val="0"/>
          <w:sz w:val="32"/>
        </w:rPr>
      </w:pPr>
    </w:p>
    <w:p w14:paraId="739B34D9">
      <w:pPr>
        <w:pStyle w:val="2"/>
        <w:rPr>
          <w:rFonts w:hint="eastAsia" w:ascii="宋体" w:hAnsi="宋体" w:cs="宋体"/>
          <w:bCs w:val="0"/>
          <w:snapToGrid w:val="0"/>
          <w:kern w:val="0"/>
          <w:sz w:val="32"/>
        </w:rPr>
      </w:pPr>
    </w:p>
    <w:p w14:paraId="60BE4F48">
      <w:pPr>
        <w:pStyle w:val="2"/>
        <w:rPr>
          <w:rFonts w:hint="eastAsia" w:ascii="宋体" w:hAnsi="宋体" w:cs="宋体"/>
          <w:bCs w:val="0"/>
          <w:snapToGrid w:val="0"/>
          <w:kern w:val="0"/>
          <w:sz w:val="32"/>
        </w:rPr>
      </w:pPr>
    </w:p>
    <w:p w14:paraId="247BA18F">
      <w:pPr>
        <w:pStyle w:val="2"/>
        <w:rPr>
          <w:rFonts w:hint="eastAsia" w:ascii="宋体" w:hAnsi="宋体" w:cs="宋体"/>
          <w:bCs w:val="0"/>
          <w:snapToGrid w:val="0"/>
          <w:kern w:val="0"/>
          <w:sz w:val="32"/>
        </w:rPr>
      </w:pPr>
    </w:p>
    <w:p w14:paraId="2065E772">
      <w:pPr>
        <w:pStyle w:val="2"/>
        <w:rPr>
          <w:rFonts w:hint="eastAsia" w:ascii="宋体" w:hAnsi="宋体" w:cs="宋体"/>
          <w:bCs w:val="0"/>
          <w:snapToGrid w:val="0"/>
          <w:kern w:val="0"/>
          <w:sz w:val="32"/>
        </w:rPr>
      </w:pPr>
    </w:p>
    <w:p w14:paraId="0C4D4ACD">
      <w:pPr>
        <w:pStyle w:val="2"/>
        <w:rPr>
          <w:rFonts w:hint="eastAsia" w:ascii="宋体" w:hAnsi="宋体" w:cs="宋体"/>
          <w:bCs w:val="0"/>
          <w:snapToGrid w:val="0"/>
          <w:kern w:val="0"/>
          <w:sz w:val="32"/>
        </w:rPr>
      </w:pPr>
    </w:p>
    <w:p w14:paraId="36E1A31E">
      <w:pPr>
        <w:pStyle w:val="2"/>
        <w:rPr>
          <w:rFonts w:hint="eastAsia" w:ascii="宋体" w:hAnsi="宋体" w:cs="宋体"/>
          <w:bCs w:val="0"/>
          <w:snapToGrid w:val="0"/>
          <w:kern w:val="0"/>
          <w:sz w:val="32"/>
        </w:rPr>
      </w:pPr>
    </w:p>
    <w:p w14:paraId="4A1DB1AB">
      <w:pPr>
        <w:rPr>
          <w:rFonts w:hint="eastAsia"/>
        </w:rPr>
      </w:pPr>
    </w:p>
    <w:p w14:paraId="03C352FC">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6"/>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0B751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527D9281">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08B2075F">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29647BD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5C567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C2611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146E5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15D4B27E">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定普环线东皋岭隧道维修加固工程专项作业</w:t>
            </w:r>
          </w:p>
        </w:tc>
      </w:tr>
      <w:tr w14:paraId="0C02A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E881E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8AF56A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E366ABC">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浙江省舟山市定海区</w:t>
            </w:r>
          </w:p>
        </w:tc>
      </w:tr>
      <w:tr w14:paraId="0E71A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6C75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75CAC7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4660E08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D0F1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DDB0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729EAD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4EDD61B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00243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26FAD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4CCB18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084744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01235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06952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147D59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0123606B">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20A91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F1F5C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1A99527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6DE6E4C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01121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A7F74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2B7CBE7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407D96C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16BA7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5B67CB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67BD48A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firstLine="210" w:firstLineChars="100"/>
              <w:rPr>
                <w:rFonts w:hint="eastAsia" w:ascii="Times New Roman" w:hAnsi="Times New Roman" w:eastAsia="宋体" w:cs="Times New Roman"/>
                <w:lang w:val="en-US" w:eastAsia="zh-CN"/>
              </w:rPr>
            </w:pPr>
            <w:bookmarkStart w:id="37" w:name="_GoBack"/>
            <w:bookmarkEnd w:id="37"/>
            <w:r>
              <w:rPr>
                <w:rFonts w:hint="eastAsia" w:ascii="Times New Roman" w:hAnsi="Times New Roman" w:eastAsia="宋体" w:cs="Times New Roman"/>
                <w:lang w:val="en-US" w:eastAsia="zh-CN"/>
              </w:rPr>
              <w:t>①正本一份，副本两份（正本的彩色复印件可用作副本）；</w:t>
            </w:r>
          </w:p>
          <w:p w14:paraId="4E2F9177">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b/>
                <w:snapToGrid w:val="0"/>
                <w:kern w:val="0"/>
                <w:sz w:val="21"/>
                <w:szCs w:val="21"/>
              </w:rPr>
            </w:pPr>
            <w:r>
              <w:rPr>
                <w:rFonts w:hint="eastAsia" w:ascii="Times New Roman" w:hAnsi="Times New Roman" w:eastAsia="宋体" w:cs="Times New Roman"/>
                <w:lang w:val="en-US" w:eastAsia="zh-CN"/>
              </w:rPr>
              <w:t>②正、副本内容须完全一致，如有出入，以正本内容为准。</w:t>
            </w:r>
          </w:p>
        </w:tc>
      </w:tr>
      <w:tr w14:paraId="7FD91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4CB860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1C8C454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0DC3638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5BAF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74284E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A80F8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6688E06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13363FB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4FE71A41">
            <w:pPr>
              <w:spacing w:before="160" w:beforeLines="50"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z w:val="21"/>
                <w:szCs w:val="21"/>
                <w:u w:val="none"/>
                <w:lang w:val="en-US" w:eastAsia="zh-CN"/>
              </w:rPr>
              <w:t>定普环线东皋岭隧道维修加固工程专项作业</w:t>
            </w:r>
          </w:p>
          <w:p w14:paraId="6EDB21E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23F70931">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在</w:t>
            </w:r>
            <w:r>
              <w:rPr>
                <w:rFonts w:hint="eastAsia" w:asciiTheme="minorEastAsia" w:hAnsiTheme="minorEastAsia" w:eastAsiaTheme="minorEastAsia" w:cstheme="minorEastAsia"/>
                <w:snapToGrid w:val="0"/>
                <w:kern w:val="0"/>
                <w:sz w:val="21"/>
                <w:szCs w:val="21"/>
                <w:highlight w:val="none"/>
                <w:u w:val="none"/>
              </w:rPr>
              <w:t xml:space="preserve"> </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6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u w:val="none"/>
                <w:lang w:val="en-US" w:eastAsia="zh-CN"/>
              </w:rPr>
              <w:t xml:space="preserve">3 </w:t>
            </w:r>
            <w:r>
              <w:rPr>
                <w:rFonts w:hint="eastAsia" w:asciiTheme="minorEastAsia" w:hAnsiTheme="minorEastAsia" w:eastAsiaTheme="minorEastAsia" w:cstheme="minorEastAsia"/>
                <w:snapToGrid w:val="0"/>
                <w:kern w:val="0"/>
                <w:sz w:val="21"/>
                <w:szCs w:val="21"/>
                <w:highlight w:val="none"/>
                <w:u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16 </w:t>
            </w:r>
            <w:r>
              <w:rPr>
                <w:rFonts w:hint="eastAsia" w:asciiTheme="minorEastAsia" w:hAnsiTheme="minorEastAsia" w:eastAsiaTheme="minorEastAsia" w:cstheme="minorEastAsia"/>
                <w:snapToGrid w:val="0"/>
                <w:kern w:val="0"/>
                <w:sz w:val="21"/>
                <w:szCs w:val="21"/>
                <w:highlight w:val="none"/>
                <w:u w:val="none"/>
                <w:lang w:eastAsia="zh-CN"/>
              </w:rPr>
              <w:t>：</w:t>
            </w:r>
            <w:r>
              <w:rPr>
                <w:rFonts w:hint="eastAsia" w:asciiTheme="minorEastAsia" w:hAnsiTheme="minorEastAsia" w:eastAsiaTheme="minorEastAsia" w:cstheme="minorEastAsia"/>
                <w:snapToGrid w:val="0"/>
                <w:kern w:val="0"/>
                <w:sz w:val="21"/>
                <w:szCs w:val="21"/>
                <w:highlight w:val="none"/>
                <w:u w:val="none"/>
                <w:lang w:val="en-US" w:eastAsia="zh-CN"/>
              </w:rPr>
              <w:t>00</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3989E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7215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4A0426C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65E06B8E">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5CFCD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689E26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873C8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39A44AEB">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FBC8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42663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495C0E5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6212CC9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3751C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1583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1682628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556289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A3A5AF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B166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D9D4D3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06C2BDB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F761823">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7F0BE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8817D9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5D75EDB6">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0FD01FD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61B92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B4BEA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205D91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9F005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0E5D4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E42CB2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7887F0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5936DE5">
            <w:pPr>
              <w:ind w:firstLine="420" w:firstLineChars="200"/>
              <w:rPr>
                <w:rFonts w:hint="eastAsia"/>
              </w:rPr>
            </w:pPr>
            <w:r>
              <w:rPr>
                <w:rFonts w:hint="eastAsia"/>
              </w:rPr>
              <w:t>公示媒介：杭州交通高等级公路养护有限公司(https://www.hzjtgdj.com)</w:t>
            </w:r>
          </w:p>
          <w:p w14:paraId="42329C57">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1916E406">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06382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ACA209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324E132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6E72701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514AC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7FB602F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120A9B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56A24E8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71C0B3C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0A91415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20F241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AE4A56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13521F7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3C9A06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92B93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09649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020595">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488C773F">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94E6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7B112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0D042A4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67DA8AD3">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739FC5E5">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64418954">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8456E4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183EE4B1">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6209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9990E7">
            <w:pPr>
              <w:spacing w:line="293" w:lineRule="auto"/>
              <w:jc w:val="center"/>
              <w:rPr>
                <w:rFonts w:hint="eastAsia" w:asciiTheme="minorEastAsia" w:hAnsiTheme="minorEastAsia" w:eastAsiaTheme="minorEastAsia" w:cstheme="minorEastAsia"/>
                <w:sz w:val="21"/>
                <w:szCs w:val="21"/>
              </w:rPr>
            </w:pPr>
          </w:p>
          <w:p w14:paraId="67E594BC">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77B88DF9">
            <w:pPr>
              <w:spacing w:line="282" w:lineRule="auto"/>
              <w:jc w:val="center"/>
              <w:rPr>
                <w:rFonts w:hint="eastAsia" w:asciiTheme="minorEastAsia" w:hAnsiTheme="minorEastAsia" w:eastAsiaTheme="minorEastAsia" w:cstheme="minorEastAsia"/>
                <w:sz w:val="21"/>
                <w:szCs w:val="21"/>
              </w:rPr>
            </w:pPr>
          </w:p>
          <w:p w14:paraId="03E4F91D">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7F45C06">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7D8F727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1DD3A6E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4CA5EEA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4257B2F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279E57FF">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64B63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FC132E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59F43D7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124C3EC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130FFF75">
      <w:pPr>
        <w:rPr>
          <w:rFonts w:hint="eastAsia" w:ascii="宋体" w:hAnsi="宋体" w:cs="宋体"/>
          <w:bCs w:val="0"/>
          <w:snapToGrid w:val="0"/>
          <w:kern w:val="0"/>
          <w:sz w:val="32"/>
          <w:lang w:val="en-US" w:eastAsia="zh-CN"/>
        </w:rPr>
      </w:pPr>
    </w:p>
    <w:p w14:paraId="22EBB0A2">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6FCF78E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C0FA547">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NumType w:fmt="decimal"/>
          <w:cols w:space="0" w:num="1"/>
          <w:rtlGutter w:val="0"/>
          <w:docGrid w:type="lines" w:linePitch="318" w:charSpace="0"/>
        </w:sectPr>
      </w:pPr>
    </w:p>
    <w:bookmarkEnd w:id="10"/>
    <w:p w14:paraId="105F489B">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rPr>
        <w:t xml:space="preserve"> </w:t>
      </w:r>
      <w:bookmarkStart w:id="27" w:name="_Toc6107"/>
      <w:r>
        <w:rPr>
          <w:rFonts w:hint="eastAsia" w:ascii="宋体" w:hAnsi="宋体" w:cs="宋体"/>
          <w:bCs w:val="0"/>
          <w:snapToGrid w:val="0"/>
          <w:kern w:val="0"/>
          <w:sz w:val="32"/>
          <w:lang w:val="en-US" w:eastAsia="zh-CN"/>
        </w:rPr>
        <w:t>工程量清单</w:t>
      </w:r>
      <w:bookmarkEnd w:id="27"/>
    </w:p>
    <w:p w14:paraId="2A02FFF0">
      <w:pPr>
        <w:rPr>
          <w:rFonts w:hint="default"/>
          <w:lang w:val="en-US" w:eastAsia="zh-CN"/>
        </w:rPr>
      </w:pPr>
      <w:r>
        <w:rPr>
          <w:rFonts w:hint="eastAsia"/>
          <w:lang w:val="en-US" w:eastAsia="zh-CN"/>
        </w:rPr>
        <w:t>项目名称：</w:t>
      </w:r>
      <w:r>
        <w:rPr>
          <w:rFonts w:hint="eastAsia" w:ascii="Times New Roman" w:hAnsi="Times New Roman" w:eastAsia="宋体" w:cs="Times New Roman"/>
          <w:lang w:val="en-US" w:eastAsia="zh-CN"/>
        </w:rPr>
        <w:t>定普环线东皋岭隧道维修加固工程专项作业</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3384"/>
        <w:gridCol w:w="833"/>
        <w:gridCol w:w="1144"/>
        <w:gridCol w:w="1339"/>
        <w:gridCol w:w="1478"/>
      </w:tblGrid>
      <w:tr w14:paraId="1538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29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bookmarkStart w:id="28" w:name="OLE_LINK2"/>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BE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03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02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E396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334B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金额</w:t>
            </w:r>
          </w:p>
        </w:tc>
      </w:tr>
      <w:tr w14:paraId="0F2E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39FB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502-2</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DEA0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衬砌裂纹、剥离、剥落处理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90835">
            <w:pP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AE3A5">
            <w:pP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13127">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71A3F">
            <w:pPr>
              <w:jc w:val="right"/>
              <w:rPr>
                <w:rFonts w:hint="eastAsia" w:asciiTheme="minorEastAsia" w:hAnsiTheme="minorEastAsia" w:eastAsiaTheme="minorEastAsia" w:cstheme="minorEastAsia"/>
                <w:i w:val="0"/>
                <w:iCs w:val="0"/>
                <w:color w:val="000000"/>
                <w:sz w:val="21"/>
                <w:szCs w:val="21"/>
                <w:u w:val="none"/>
              </w:rPr>
            </w:pPr>
          </w:p>
        </w:tc>
      </w:tr>
      <w:tr w14:paraId="4C42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6C1B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-r</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AAB4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修补裂缝（≥0.2mm干裂缝扩缝注胶）</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C64F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E31A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720.2</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7F7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360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CF7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A3AC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-s</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B226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≥0.5mm干裂缝开槽注浆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6290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CDCE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240</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82F20">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2AFEB">
            <w:pPr>
              <w:jc w:val="right"/>
              <w:rPr>
                <w:rFonts w:hint="eastAsia" w:asciiTheme="minorEastAsia" w:hAnsiTheme="minorEastAsia" w:eastAsiaTheme="minorEastAsia" w:cstheme="minorEastAsia"/>
                <w:i w:val="0"/>
                <w:iCs w:val="0"/>
                <w:color w:val="000000"/>
                <w:sz w:val="21"/>
                <w:szCs w:val="21"/>
                <w:u w:val="none"/>
              </w:rPr>
            </w:pPr>
          </w:p>
        </w:tc>
      </w:tr>
      <w:tr w14:paraId="4665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EA83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505-3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49E5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洞内装饰工程</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42A43">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DA39E">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B9BC4">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D16E2">
            <w:pPr>
              <w:jc w:val="right"/>
              <w:rPr>
                <w:rFonts w:hint="eastAsia" w:asciiTheme="minorEastAsia" w:hAnsiTheme="minorEastAsia" w:eastAsiaTheme="minorEastAsia" w:cstheme="minorEastAsia"/>
                <w:i w:val="0"/>
                <w:iCs w:val="0"/>
                <w:color w:val="000000"/>
                <w:sz w:val="21"/>
                <w:szCs w:val="21"/>
                <w:u w:val="none"/>
              </w:rPr>
            </w:pPr>
          </w:p>
        </w:tc>
      </w:tr>
      <w:tr w14:paraId="0CD1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45C6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-d</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E803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M10水泥砂浆抹面2cm厚（含清洗及找平等费用）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52AC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AF46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11994.5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CBD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647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9C5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B2D1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-e</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269D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侧墙涂2.5m高常温固化柔性纯瓷涂层采用普通非反光白色瓷化涂料（实际施工颜色以业主要求为准）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78E2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A41F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11994.5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E30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067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31C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CE8B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-f</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23056">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拱顶部4mm厚隧道专用无机涂料（灰黑色）（含清洗及找平等费用）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3079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B5DD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33692.9</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2FB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8C9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0A8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2A09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506-1</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5D44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人行道维修与新建</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7AF96">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C35FB">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A70C1">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D80C5">
            <w:pPr>
              <w:jc w:val="right"/>
              <w:rPr>
                <w:rFonts w:hint="eastAsia" w:asciiTheme="minorEastAsia" w:hAnsiTheme="minorEastAsia" w:eastAsiaTheme="minorEastAsia" w:cstheme="minorEastAsia"/>
                <w:i w:val="0"/>
                <w:iCs w:val="0"/>
                <w:color w:val="000000"/>
                <w:sz w:val="21"/>
                <w:szCs w:val="21"/>
                <w:u w:val="none"/>
              </w:rPr>
            </w:pPr>
          </w:p>
        </w:tc>
      </w:tr>
      <w:tr w14:paraId="119D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DA366">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9273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护栏除锈及原喷漆恢复(氟碳漆)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EA83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D336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1177</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65C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4CC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6BF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D722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506-2</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8A4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检修道维修与新建</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2829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617C">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50569">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CABA3">
            <w:pPr>
              <w:jc w:val="right"/>
              <w:rPr>
                <w:rFonts w:hint="eastAsia" w:asciiTheme="minorEastAsia" w:hAnsiTheme="minorEastAsia" w:eastAsiaTheme="minorEastAsia" w:cstheme="minorEastAsia"/>
                <w:i w:val="0"/>
                <w:iCs w:val="0"/>
                <w:color w:val="000000"/>
                <w:sz w:val="21"/>
                <w:szCs w:val="21"/>
                <w:u w:val="none"/>
              </w:rPr>
            </w:pPr>
          </w:p>
        </w:tc>
      </w:tr>
      <w:tr w14:paraId="0D75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42A3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-a</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2E6C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路缘石破损拆除并修复（含拆除物装车、外运并弃置等全部相关费用）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9102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5372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102.9</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20E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9F1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BC2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8FC9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A0E0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检修道盖板（114*50*8cmC25钢筋砼盖板）破损拆除并更换（含拆除物装车、外运并弃置等全部相关费用）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7046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块</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9203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5F8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CDA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584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1BF2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507-3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7F5B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设备维修、保养及拆除</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A9A17">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8F85B">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FAE1C">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1F2E4">
            <w:pPr>
              <w:jc w:val="right"/>
              <w:rPr>
                <w:rFonts w:hint="eastAsia" w:asciiTheme="minorEastAsia" w:hAnsiTheme="minorEastAsia" w:eastAsiaTheme="minorEastAsia" w:cstheme="minorEastAsia"/>
                <w:i w:val="0"/>
                <w:iCs w:val="0"/>
                <w:color w:val="000000"/>
                <w:sz w:val="21"/>
                <w:szCs w:val="21"/>
                <w:u w:val="none"/>
              </w:rPr>
            </w:pPr>
          </w:p>
        </w:tc>
      </w:tr>
      <w:tr w14:paraId="5226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02D3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-a</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824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桥架维护及重新涂刷（上行及下行）</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108A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6C0A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7A5CA">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B3662">
            <w:pPr>
              <w:jc w:val="right"/>
              <w:rPr>
                <w:rFonts w:hint="eastAsia" w:asciiTheme="minorEastAsia" w:hAnsiTheme="minorEastAsia" w:eastAsiaTheme="minorEastAsia" w:cstheme="minorEastAsia"/>
                <w:i w:val="0"/>
                <w:iCs w:val="0"/>
                <w:color w:val="000000"/>
                <w:sz w:val="21"/>
                <w:szCs w:val="21"/>
                <w:u w:val="none"/>
              </w:rPr>
            </w:pPr>
          </w:p>
        </w:tc>
      </w:tr>
      <w:tr w14:paraId="712F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exac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00F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81B5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消火栓箱维修（更换箱门，内部设备维修、更换及增设）（上行及下行）</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ACBF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68DD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625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197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34D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44F36">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-c</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0E8E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拆除设备（包括涉及本项目所有需拆除设备的拆除、装车、外运及弃置等全部相关费用）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0736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90A9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7FD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CBA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7C6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4BD2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-d</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DAD8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原消防水管除锈并重新刷漆（一底两面）（颜色与对应拱顶或侧墙保持一致）</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5A0B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8223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1440</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FE4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F14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6A5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54FF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-f</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6582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发电机保养</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4F6B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2B36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3A4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E34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586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7FC3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-g</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2BD7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风机返厂维修（含增设安全吊链）</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39BE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7B5B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8A5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F4A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B5E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2359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-i</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8125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电光诱导标维修（上行及下行）（含单灯控制器）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BBCA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3B67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A78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66C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899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E6C2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507-11</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EF6C0">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配电房封堵（上行及下行）（含封堵、更换窗户防虫网、增设挡鼠板等）</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F653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B873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05346">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F8024">
            <w:pPr>
              <w:jc w:val="right"/>
              <w:rPr>
                <w:rFonts w:hint="eastAsia" w:asciiTheme="minorEastAsia" w:hAnsiTheme="minorEastAsia" w:eastAsiaTheme="minorEastAsia" w:cstheme="minorEastAsia"/>
                <w:i w:val="0"/>
                <w:iCs w:val="0"/>
                <w:color w:val="000000"/>
                <w:sz w:val="21"/>
                <w:szCs w:val="21"/>
                <w:u w:val="none"/>
              </w:rPr>
            </w:pPr>
          </w:p>
        </w:tc>
      </w:tr>
      <w:tr w14:paraId="6575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52D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507-13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5DCF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管理中心软件接入（上行及下行）（ 洞口单灯控制器操作平台搭建）</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FA28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05B9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35B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F9A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AC0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B0C4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614</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2F2D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隧道内交通标志维修</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A9152">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1B126">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CD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5CF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8DF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1191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614-3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996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重建或新增</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A54D1">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4943B">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D51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5BC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DF7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419C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-a</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7D25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现状信息错误标志、标牌更换</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33E3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块</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215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5B9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EE87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B9C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309F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C8AC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侧壁诱导标反光膜</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4B41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8FED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30.5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27B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870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CE9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F4D3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-c</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1378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侧石立面标记反光涂料</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30F4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538F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8F1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B05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5D0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9268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616</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6D3B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道路交通标线局部维修</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D9FFE">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F7A70">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B734F">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EF22F">
            <w:pPr>
              <w:jc w:val="right"/>
              <w:rPr>
                <w:rFonts w:hint="eastAsia" w:asciiTheme="minorEastAsia" w:hAnsiTheme="minorEastAsia" w:eastAsiaTheme="minorEastAsia" w:cstheme="minorEastAsia"/>
                <w:i w:val="0"/>
                <w:iCs w:val="0"/>
                <w:color w:val="000000"/>
                <w:sz w:val="21"/>
                <w:szCs w:val="21"/>
                <w:u w:val="none"/>
              </w:rPr>
            </w:pPr>
          </w:p>
        </w:tc>
      </w:tr>
      <w:tr w14:paraId="5618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3CA6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616-3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274D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溶剂加热涂料路面标线修复</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40BF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496D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1259.5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BD8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3971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138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7974C">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w:t>
            </w:r>
          </w:p>
        </w:tc>
        <w:tc>
          <w:tcPr>
            <w:tcW w:w="1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B2F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p>
        </w:tc>
      </w:tr>
      <w:bookmarkEnd w:id="28"/>
    </w:tbl>
    <w:p w14:paraId="7D44411B">
      <w:pPr>
        <w:numPr>
          <w:ilvl w:val="0"/>
          <w:numId w:val="0"/>
        </w:numPr>
        <w:rPr>
          <w:rFonts w:hint="default"/>
          <w:lang w:val="en-US" w:eastAsia="zh-CN"/>
        </w:rPr>
      </w:pPr>
    </w:p>
    <w:p w14:paraId="12F2D3B7">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10FBB420">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22A50F20">
      <w:pPr>
        <w:pStyle w:val="2"/>
        <w:rPr>
          <w:rFonts w:hint="eastAsia" w:asciiTheme="majorEastAsia" w:hAnsiTheme="majorEastAsia" w:eastAsiaTheme="majorEastAsia" w:cstheme="majorEastAsia"/>
          <w:b/>
          <w:color w:val="000000"/>
          <w:kern w:val="0"/>
          <w:sz w:val="40"/>
          <w:szCs w:val="40"/>
          <w:lang w:val="en-US" w:eastAsia="zh-CN" w:bidi="ar"/>
        </w:rPr>
      </w:pPr>
    </w:p>
    <w:p w14:paraId="58EF3088">
      <w:pPr>
        <w:pStyle w:val="2"/>
        <w:rPr>
          <w:rFonts w:hint="eastAsia" w:asciiTheme="majorEastAsia" w:hAnsiTheme="majorEastAsia" w:eastAsiaTheme="majorEastAsia" w:cstheme="majorEastAsia"/>
          <w:b/>
          <w:color w:val="000000"/>
          <w:kern w:val="0"/>
          <w:sz w:val="40"/>
          <w:szCs w:val="40"/>
          <w:lang w:val="en-US" w:eastAsia="zh-CN" w:bidi="ar"/>
        </w:rPr>
      </w:pPr>
    </w:p>
    <w:p w14:paraId="5E952A1F">
      <w:pPr>
        <w:pStyle w:val="2"/>
        <w:rPr>
          <w:rFonts w:hint="eastAsia" w:asciiTheme="majorEastAsia" w:hAnsiTheme="majorEastAsia" w:eastAsiaTheme="majorEastAsia" w:cstheme="majorEastAsia"/>
          <w:b/>
          <w:color w:val="000000"/>
          <w:kern w:val="0"/>
          <w:sz w:val="40"/>
          <w:szCs w:val="40"/>
          <w:lang w:val="en-US" w:eastAsia="zh-CN" w:bidi="ar"/>
        </w:rPr>
      </w:pPr>
    </w:p>
    <w:p w14:paraId="0E151C25">
      <w:pPr>
        <w:pStyle w:val="2"/>
        <w:rPr>
          <w:rFonts w:hint="eastAsia" w:asciiTheme="majorEastAsia" w:hAnsiTheme="majorEastAsia" w:eastAsiaTheme="majorEastAsia" w:cstheme="majorEastAsia"/>
          <w:b/>
          <w:color w:val="000000"/>
          <w:kern w:val="0"/>
          <w:sz w:val="40"/>
          <w:szCs w:val="40"/>
          <w:lang w:val="en-US" w:eastAsia="zh-CN" w:bidi="ar"/>
        </w:rPr>
      </w:pPr>
    </w:p>
    <w:p w14:paraId="7AF7F416">
      <w:pPr>
        <w:pStyle w:val="2"/>
        <w:rPr>
          <w:rFonts w:hint="eastAsia" w:asciiTheme="majorEastAsia" w:hAnsiTheme="majorEastAsia" w:eastAsiaTheme="majorEastAsia" w:cstheme="majorEastAsia"/>
          <w:b/>
          <w:color w:val="000000"/>
          <w:kern w:val="0"/>
          <w:sz w:val="40"/>
          <w:szCs w:val="40"/>
          <w:lang w:val="en-US" w:eastAsia="zh-CN" w:bidi="ar"/>
        </w:rPr>
      </w:pPr>
    </w:p>
    <w:p w14:paraId="6F489AC6">
      <w:pPr>
        <w:pStyle w:val="2"/>
        <w:rPr>
          <w:rFonts w:hint="eastAsia" w:asciiTheme="majorEastAsia" w:hAnsiTheme="majorEastAsia" w:eastAsiaTheme="majorEastAsia" w:cstheme="majorEastAsia"/>
          <w:b/>
          <w:color w:val="000000"/>
          <w:kern w:val="0"/>
          <w:sz w:val="40"/>
          <w:szCs w:val="40"/>
          <w:lang w:val="en-US" w:eastAsia="zh-CN" w:bidi="ar"/>
        </w:rPr>
      </w:pPr>
    </w:p>
    <w:p w14:paraId="7DF7E5B8">
      <w:pPr>
        <w:pStyle w:val="2"/>
        <w:rPr>
          <w:rFonts w:hint="eastAsia" w:asciiTheme="majorEastAsia" w:hAnsiTheme="majorEastAsia" w:eastAsiaTheme="majorEastAsia" w:cstheme="majorEastAsia"/>
          <w:b/>
          <w:color w:val="000000"/>
          <w:kern w:val="0"/>
          <w:sz w:val="40"/>
          <w:szCs w:val="40"/>
          <w:lang w:val="en-US" w:eastAsia="zh-CN" w:bidi="ar"/>
        </w:rPr>
      </w:pPr>
    </w:p>
    <w:p w14:paraId="0A7B6376">
      <w:pPr>
        <w:pStyle w:val="2"/>
        <w:rPr>
          <w:rFonts w:hint="eastAsia" w:asciiTheme="majorEastAsia" w:hAnsiTheme="majorEastAsia" w:eastAsiaTheme="majorEastAsia" w:cstheme="majorEastAsia"/>
          <w:b/>
          <w:color w:val="000000"/>
          <w:kern w:val="0"/>
          <w:sz w:val="40"/>
          <w:szCs w:val="40"/>
          <w:lang w:val="en-US" w:eastAsia="zh-CN" w:bidi="ar"/>
        </w:rPr>
      </w:pPr>
    </w:p>
    <w:p w14:paraId="41C9592B">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25C15A3">
      <w:pPr>
        <w:pStyle w:val="4"/>
        <w:numPr>
          <w:ilvl w:val="0"/>
          <w:numId w:val="2"/>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rPr>
        <w:t xml:space="preserve"> </w:t>
      </w:r>
      <w:bookmarkStart w:id="29" w:name="_Toc30179"/>
      <w:r>
        <w:rPr>
          <w:rFonts w:hint="eastAsia" w:ascii="宋体" w:hAnsi="宋体" w:cs="宋体"/>
          <w:bCs w:val="0"/>
          <w:snapToGrid w:val="0"/>
          <w:kern w:val="0"/>
          <w:sz w:val="32"/>
          <w:lang w:val="en-US" w:eastAsia="zh-CN"/>
        </w:rPr>
        <w:t>评选办法</w:t>
      </w:r>
      <w:bookmarkEnd w:id="29"/>
    </w:p>
    <w:p w14:paraId="5AC86336">
      <w:pPr>
        <w:rPr>
          <w:rFonts w:hint="eastAsia"/>
          <w:lang w:val="en-US" w:eastAsia="zh-CN"/>
        </w:rPr>
      </w:pPr>
    </w:p>
    <w:p w14:paraId="7CF81B69">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28F180A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30E01A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61F41BF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3F6EE135">
      <w:pPr>
        <w:pStyle w:val="2"/>
        <w:rPr>
          <w:rFonts w:hint="eastAsia"/>
          <w:lang w:val="en-US" w:eastAsia="zh-CN"/>
        </w:rPr>
      </w:pPr>
    </w:p>
    <w:p w14:paraId="19F1F7D1">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06EEE53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4B47849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4170A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3219929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236A8E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2D10916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14AE0B2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1D609E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1818D373">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35B79191">
      <w:pPr>
        <w:pStyle w:val="2"/>
        <w:rPr>
          <w:rFonts w:hint="eastAsia"/>
          <w:lang w:val="en-US" w:eastAsia="zh-CN"/>
        </w:rPr>
      </w:pPr>
    </w:p>
    <w:p w14:paraId="12A2B756">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031AEDEC">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napToGrid w:val="0"/>
          <w:kern w:val="0"/>
          <w:sz w:val="21"/>
          <w:szCs w:val="21"/>
        </w:rPr>
        <w:t>1</w:t>
      </w:r>
      <w:r>
        <w:rPr>
          <w:rFonts w:hint="eastAsia" w:ascii="宋体" w:hAnsi="宋体" w:eastAsia="宋体" w:cs="宋体"/>
          <w:snapToGrid w:val="0"/>
          <w:kern w:val="0"/>
          <w:sz w:val="21"/>
          <w:szCs w:val="21"/>
          <w:lang w:eastAsia="zh-CN"/>
        </w:rPr>
        <w:t>、</w:t>
      </w: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法（各响应单位税率不同时，以不含税总价最低为准）。</w:t>
      </w:r>
    </w:p>
    <w:p w14:paraId="0A3A9242">
      <w:pPr>
        <w:pStyle w:val="2"/>
        <w:ind w:left="0" w:leftChars="0" w:firstLine="0" w:firstLineChars="0"/>
        <w:rPr>
          <w:rFonts w:hint="eastAsia" w:ascii="宋体" w:hAnsi="宋体" w:cs="宋体"/>
          <w:b/>
          <w:bCs/>
          <w:sz w:val="32"/>
          <w:szCs w:val="32"/>
          <w:lang w:val="en-US" w:eastAsia="zh-CN"/>
        </w:rPr>
      </w:pPr>
    </w:p>
    <w:p w14:paraId="4FAEEF91">
      <w:pPr>
        <w:pStyle w:val="2"/>
        <w:ind w:left="0" w:leftChars="0" w:firstLine="0" w:firstLineChars="0"/>
        <w:rPr>
          <w:rFonts w:hint="eastAsia" w:ascii="宋体" w:hAnsi="宋体" w:cs="宋体"/>
          <w:b/>
          <w:bCs/>
          <w:sz w:val="32"/>
          <w:szCs w:val="32"/>
          <w:lang w:val="en-US" w:eastAsia="zh-CN"/>
        </w:rPr>
      </w:pPr>
    </w:p>
    <w:p w14:paraId="21364376">
      <w:pPr>
        <w:pStyle w:val="2"/>
        <w:ind w:left="0" w:leftChars="0" w:firstLine="0" w:firstLineChars="0"/>
        <w:rPr>
          <w:rFonts w:hint="eastAsia" w:ascii="宋体" w:hAnsi="宋体" w:cs="宋体"/>
          <w:b/>
          <w:bCs/>
          <w:sz w:val="32"/>
          <w:szCs w:val="32"/>
          <w:lang w:val="en-US" w:eastAsia="zh-CN"/>
        </w:rPr>
      </w:pPr>
    </w:p>
    <w:p w14:paraId="066A0CE9">
      <w:pPr>
        <w:pStyle w:val="2"/>
        <w:ind w:left="0" w:leftChars="0" w:firstLine="0" w:firstLineChars="0"/>
        <w:rPr>
          <w:rFonts w:hint="eastAsia" w:ascii="宋体" w:hAnsi="宋体" w:cs="宋体"/>
          <w:b/>
          <w:bCs/>
          <w:sz w:val="32"/>
          <w:szCs w:val="32"/>
          <w:lang w:val="en-US" w:eastAsia="zh-CN"/>
        </w:rPr>
      </w:pPr>
    </w:p>
    <w:p w14:paraId="29CA26A5">
      <w:pPr>
        <w:pStyle w:val="2"/>
        <w:ind w:left="0" w:leftChars="0" w:firstLine="0" w:firstLineChars="0"/>
        <w:rPr>
          <w:rFonts w:hint="eastAsia" w:ascii="宋体" w:hAnsi="宋体" w:cs="宋体"/>
          <w:b/>
          <w:bCs/>
          <w:sz w:val="32"/>
          <w:szCs w:val="32"/>
          <w:lang w:val="en-US" w:eastAsia="zh-CN"/>
        </w:rPr>
      </w:pPr>
    </w:p>
    <w:p w14:paraId="745CDF18">
      <w:pPr>
        <w:jc w:val="center"/>
        <w:outlineLvl w:val="0"/>
        <w:rPr>
          <w:rFonts w:hint="eastAsia" w:ascii="宋体" w:hAnsi="宋体" w:eastAsia="宋体" w:cs="宋体"/>
          <w:b/>
          <w:bCs w:val="0"/>
          <w:snapToGrid w:val="0"/>
          <w:kern w:val="0"/>
          <w:sz w:val="32"/>
          <w:szCs w:val="44"/>
          <w:lang w:val="en-US" w:eastAsia="zh-CN" w:bidi="ar-SA"/>
        </w:rPr>
      </w:pPr>
      <w:bookmarkStart w:id="30" w:name="_Toc16993"/>
    </w:p>
    <w:p w14:paraId="2A6135E3">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5876DDA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83C83DB">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93714A0">
      <w:pPr>
        <w:rPr>
          <w:rFonts w:hint="eastAsia" w:asciiTheme="majorEastAsia" w:hAnsiTheme="majorEastAsia" w:eastAsiaTheme="majorEastAsia" w:cstheme="majorEastAsia"/>
          <w:bCs w:val="0"/>
          <w:snapToGrid w:val="0"/>
          <w:kern w:val="0"/>
          <w:sz w:val="44"/>
          <w:szCs w:val="44"/>
          <w:lang w:val="en-US" w:eastAsia="zh-CN"/>
        </w:rPr>
      </w:pPr>
    </w:p>
    <w:p w14:paraId="3E977CDA">
      <w:pPr>
        <w:pStyle w:val="2"/>
        <w:rPr>
          <w:rFonts w:hint="eastAsia" w:asciiTheme="majorEastAsia" w:hAnsiTheme="majorEastAsia" w:eastAsiaTheme="majorEastAsia" w:cstheme="majorEastAsia"/>
          <w:bCs w:val="0"/>
          <w:snapToGrid w:val="0"/>
          <w:kern w:val="0"/>
          <w:sz w:val="44"/>
          <w:szCs w:val="44"/>
          <w:lang w:val="en-US" w:eastAsia="zh-CN"/>
        </w:rPr>
      </w:pPr>
    </w:p>
    <w:p w14:paraId="4AF50737">
      <w:pPr>
        <w:pStyle w:val="2"/>
        <w:rPr>
          <w:rFonts w:hint="eastAsia" w:asciiTheme="majorEastAsia" w:hAnsiTheme="majorEastAsia" w:eastAsiaTheme="majorEastAsia" w:cstheme="majorEastAsia"/>
          <w:bCs w:val="0"/>
          <w:snapToGrid w:val="0"/>
          <w:kern w:val="0"/>
          <w:sz w:val="44"/>
          <w:szCs w:val="44"/>
          <w:lang w:val="en-US" w:eastAsia="zh-CN"/>
        </w:rPr>
      </w:pPr>
    </w:p>
    <w:p w14:paraId="4D12E3B0">
      <w:pPr>
        <w:pStyle w:val="2"/>
        <w:rPr>
          <w:rFonts w:hint="eastAsia" w:asciiTheme="majorEastAsia" w:hAnsiTheme="majorEastAsia" w:eastAsiaTheme="majorEastAsia" w:cstheme="majorEastAsia"/>
          <w:bCs w:val="0"/>
          <w:snapToGrid w:val="0"/>
          <w:kern w:val="0"/>
          <w:sz w:val="44"/>
          <w:szCs w:val="44"/>
          <w:lang w:val="en-US" w:eastAsia="zh-CN"/>
        </w:rPr>
      </w:pPr>
    </w:p>
    <w:p w14:paraId="6F87AFF6">
      <w:pPr>
        <w:pStyle w:val="2"/>
        <w:rPr>
          <w:rFonts w:hint="eastAsia" w:asciiTheme="majorEastAsia" w:hAnsiTheme="majorEastAsia" w:eastAsiaTheme="majorEastAsia" w:cstheme="majorEastAsia"/>
          <w:bCs w:val="0"/>
          <w:snapToGrid w:val="0"/>
          <w:kern w:val="0"/>
          <w:sz w:val="44"/>
          <w:szCs w:val="44"/>
          <w:lang w:val="en-US" w:eastAsia="zh-CN"/>
        </w:rPr>
      </w:pPr>
    </w:p>
    <w:p w14:paraId="5F876C35">
      <w:pPr>
        <w:pStyle w:val="2"/>
        <w:rPr>
          <w:rFonts w:hint="eastAsia" w:asciiTheme="majorEastAsia" w:hAnsiTheme="majorEastAsia" w:eastAsiaTheme="majorEastAsia" w:cstheme="majorEastAsia"/>
          <w:bCs w:val="0"/>
          <w:snapToGrid w:val="0"/>
          <w:kern w:val="0"/>
          <w:sz w:val="44"/>
          <w:szCs w:val="44"/>
          <w:lang w:val="en-US" w:eastAsia="zh-CN"/>
        </w:rPr>
      </w:pPr>
    </w:p>
    <w:p w14:paraId="24389277">
      <w:pPr>
        <w:pStyle w:val="2"/>
        <w:rPr>
          <w:rFonts w:hint="eastAsia" w:asciiTheme="majorEastAsia" w:hAnsiTheme="majorEastAsia" w:eastAsiaTheme="majorEastAsia" w:cstheme="majorEastAsia"/>
          <w:bCs w:val="0"/>
          <w:snapToGrid w:val="0"/>
          <w:kern w:val="0"/>
          <w:sz w:val="44"/>
          <w:szCs w:val="44"/>
          <w:lang w:val="en-US" w:eastAsia="zh-CN"/>
        </w:rPr>
      </w:pPr>
    </w:p>
    <w:p w14:paraId="3BA79A6D">
      <w:pPr>
        <w:pStyle w:val="2"/>
        <w:rPr>
          <w:rFonts w:hint="eastAsia" w:asciiTheme="majorEastAsia" w:hAnsiTheme="majorEastAsia" w:eastAsiaTheme="majorEastAsia" w:cstheme="majorEastAsia"/>
          <w:bCs w:val="0"/>
          <w:snapToGrid w:val="0"/>
          <w:kern w:val="0"/>
          <w:sz w:val="44"/>
          <w:szCs w:val="44"/>
          <w:lang w:val="en-US" w:eastAsia="zh-CN"/>
        </w:rPr>
      </w:pPr>
    </w:p>
    <w:p w14:paraId="59959024">
      <w:pPr>
        <w:pStyle w:val="2"/>
        <w:rPr>
          <w:rFonts w:hint="eastAsia" w:asciiTheme="majorEastAsia" w:hAnsiTheme="majorEastAsia" w:eastAsiaTheme="majorEastAsia" w:cstheme="majorEastAsia"/>
          <w:bCs w:val="0"/>
          <w:snapToGrid w:val="0"/>
          <w:kern w:val="0"/>
          <w:sz w:val="44"/>
          <w:szCs w:val="44"/>
          <w:lang w:val="en-US" w:eastAsia="zh-CN"/>
        </w:rPr>
      </w:pPr>
    </w:p>
    <w:p w14:paraId="5FF43B84">
      <w:pPr>
        <w:pStyle w:val="2"/>
        <w:rPr>
          <w:rFonts w:hint="eastAsia" w:asciiTheme="majorEastAsia" w:hAnsiTheme="majorEastAsia" w:eastAsiaTheme="majorEastAsia" w:cstheme="majorEastAsia"/>
          <w:bCs w:val="0"/>
          <w:snapToGrid w:val="0"/>
          <w:kern w:val="0"/>
          <w:sz w:val="44"/>
          <w:szCs w:val="44"/>
          <w:lang w:val="en-US" w:eastAsia="zh-CN"/>
        </w:rPr>
      </w:pPr>
    </w:p>
    <w:p w14:paraId="5EE8D1F6">
      <w:pPr>
        <w:pStyle w:val="2"/>
        <w:rPr>
          <w:rFonts w:hint="eastAsia" w:asciiTheme="majorEastAsia" w:hAnsiTheme="majorEastAsia" w:eastAsiaTheme="majorEastAsia" w:cstheme="majorEastAsia"/>
          <w:bCs w:val="0"/>
          <w:snapToGrid w:val="0"/>
          <w:kern w:val="0"/>
          <w:sz w:val="44"/>
          <w:szCs w:val="44"/>
          <w:lang w:val="en-US" w:eastAsia="zh-CN"/>
        </w:rPr>
      </w:pPr>
    </w:p>
    <w:p w14:paraId="686C83FF">
      <w:pPr>
        <w:pStyle w:val="2"/>
        <w:rPr>
          <w:rFonts w:hint="eastAsia" w:asciiTheme="majorEastAsia" w:hAnsiTheme="majorEastAsia" w:eastAsiaTheme="majorEastAsia" w:cstheme="majorEastAsia"/>
          <w:bCs w:val="0"/>
          <w:snapToGrid w:val="0"/>
          <w:kern w:val="0"/>
          <w:sz w:val="44"/>
          <w:szCs w:val="44"/>
          <w:lang w:val="en-US" w:eastAsia="zh-CN"/>
        </w:rPr>
      </w:pPr>
    </w:p>
    <w:p w14:paraId="6F50AEF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3FA4C00">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702803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5D9817C4">
      <w:pPr>
        <w:rPr>
          <w:rFonts w:hint="eastAsia"/>
          <w:lang w:val="en-US" w:eastAsia="zh-CN"/>
        </w:rPr>
      </w:pPr>
    </w:p>
    <w:p w14:paraId="511A08E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r>
        <w:rPr>
          <w:rFonts w:hint="eastAsia" w:ascii="宋体" w:hAnsi="宋体" w:eastAsia="宋体" w:cs="宋体"/>
          <w:color w:val="1F2D3D"/>
          <w:sz w:val="44"/>
          <w:szCs w:val="44"/>
          <w:shd w:val="clear" w:color="auto" w:fill="FFFFFF"/>
          <w:lang w:val="en-US" w:eastAsia="zh-CN"/>
        </w:rPr>
        <w:t>定普环线东皋岭隧道维修加固工程</w:t>
      </w:r>
    </w:p>
    <w:p w14:paraId="60464409">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62F187A">
      <w:pPr>
        <w:rPr>
          <w:rFonts w:hint="eastAsia"/>
          <w:lang w:val="en-US" w:eastAsia="zh-CN"/>
        </w:rPr>
      </w:pPr>
    </w:p>
    <w:p w14:paraId="2E298652">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3EE0BD7">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E780BF0">
      <w:pPr>
        <w:adjustRightInd w:val="0"/>
        <w:snapToGrid w:val="0"/>
        <w:spacing w:line="560" w:lineRule="exact"/>
        <w:rPr>
          <w:rFonts w:hint="eastAsia" w:asciiTheme="majorEastAsia" w:hAnsiTheme="majorEastAsia" w:eastAsiaTheme="majorEastAsia" w:cstheme="majorEastAsia"/>
          <w:sz w:val="30"/>
        </w:rPr>
      </w:pPr>
    </w:p>
    <w:p w14:paraId="40C1289E">
      <w:pPr>
        <w:adjustRightInd w:val="0"/>
        <w:snapToGrid w:val="0"/>
        <w:spacing w:line="560" w:lineRule="exact"/>
        <w:jc w:val="both"/>
        <w:rPr>
          <w:rFonts w:hint="eastAsia" w:asciiTheme="majorEastAsia" w:hAnsiTheme="majorEastAsia" w:eastAsiaTheme="majorEastAsia" w:cstheme="majorEastAsia"/>
          <w:sz w:val="30"/>
        </w:rPr>
      </w:pPr>
    </w:p>
    <w:p w14:paraId="51856485">
      <w:pPr>
        <w:adjustRightInd w:val="0"/>
        <w:snapToGrid w:val="0"/>
        <w:spacing w:line="560" w:lineRule="exact"/>
        <w:jc w:val="center"/>
        <w:rPr>
          <w:rFonts w:hint="eastAsia" w:asciiTheme="majorEastAsia" w:hAnsiTheme="majorEastAsia" w:eastAsiaTheme="majorEastAsia" w:cstheme="majorEastAsia"/>
          <w:sz w:val="30"/>
        </w:rPr>
      </w:pPr>
    </w:p>
    <w:p w14:paraId="5EFD2994">
      <w:pPr>
        <w:adjustRightInd w:val="0"/>
        <w:snapToGrid w:val="0"/>
        <w:spacing w:line="560" w:lineRule="exact"/>
        <w:jc w:val="center"/>
        <w:rPr>
          <w:rFonts w:hint="eastAsia" w:asciiTheme="majorEastAsia" w:hAnsiTheme="majorEastAsia" w:eastAsiaTheme="majorEastAsia" w:cstheme="majorEastAsia"/>
          <w:sz w:val="30"/>
        </w:rPr>
      </w:pPr>
    </w:p>
    <w:p w14:paraId="35A7AB8B">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专项作业响应文件</w:t>
      </w:r>
    </w:p>
    <w:p w14:paraId="3947E1BE">
      <w:pPr>
        <w:adjustRightInd w:val="0"/>
        <w:snapToGrid w:val="0"/>
        <w:spacing w:line="560" w:lineRule="exact"/>
        <w:jc w:val="center"/>
        <w:rPr>
          <w:rFonts w:hint="eastAsia" w:asciiTheme="majorEastAsia" w:hAnsiTheme="majorEastAsia" w:eastAsiaTheme="majorEastAsia" w:cstheme="majorEastAsia"/>
          <w:sz w:val="30"/>
        </w:rPr>
      </w:pPr>
    </w:p>
    <w:p w14:paraId="4449F422">
      <w:pPr>
        <w:adjustRightInd w:val="0"/>
        <w:snapToGrid w:val="0"/>
        <w:spacing w:line="560" w:lineRule="exact"/>
        <w:jc w:val="center"/>
        <w:rPr>
          <w:rFonts w:hint="eastAsia" w:asciiTheme="majorEastAsia" w:hAnsiTheme="majorEastAsia" w:eastAsiaTheme="majorEastAsia" w:cstheme="majorEastAsia"/>
          <w:sz w:val="30"/>
        </w:rPr>
      </w:pPr>
    </w:p>
    <w:p w14:paraId="7D6847EB">
      <w:pPr>
        <w:pStyle w:val="2"/>
        <w:rPr>
          <w:rFonts w:hint="eastAsia"/>
        </w:rPr>
      </w:pPr>
    </w:p>
    <w:p w14:paraId="1E29D928">
      <w:pPr>
        <w:adjustRightInd w:val="0"/>
        <w:snapToGrid w:val="0"/>
        <w:spacing w:line="560" w:lineRule="exact"/>
        <w:rPr>
          <w:rFonts w:hint="eastAsia" w:asciiTheme="majorEastAsia" w:hAnsiTheme="majorEastAsia" w:eastAsiaTheme="majorEastAsia" w:cstheme="majorEastAsia"/>
          <w:sz w:val="30"/>
        </w:rPr>
      </w:pPr>
    </w:p>
    <w:p w14:paraId="45BE96DD">
      <w:pPr>
        <w:pStyle w:val="2"/>
        <w:ind w:left="0" w:leftChars="0" w:firstLine="0" w:firstLineChars="0"/>
        <w:rPr>
          <w:rFonts w:hint="eastAsia" w:asciiTheme="majorEastAsia" w:hAnsiTheme="majorEastAsia" w:eastAsiaTheme="majorEastAsia" w:cstheme="majorEastAsia"/>
          <w:sz w:val="30"/>
        </w:rPr>
      </w:pPr>
    </w:p>
    <w:p w14:paraId="72D2952B">
      <w:pPr>
        <w:adjustRightInd w:val="0"/>
        <w:snapToGrid w:val="0"/>
        <w:spacing w:line="560" w:lineRule="exact"/>
        <w:rPr>
          <w:rFonts w:hint="eastAsia" w:asciiTheme="majorEastAsia" w:hAnsiTheme="majorEastAsia" w:eastAsiaTheme="majorEastAsia" w:cstheme="majorEastAsia"/>
          <w:sz w:val="30"/>
        </w:rPr>
      </w:pPr>
    </w:p>
    <w:p w14:paraId="113E5613">
      <w:pPr>
        <w:adjustRightInd w:val="0"/>
        <w:snapToGrid w:val="0"/>
        <w:spacing w:line="560" w:lineRule="exact"/>
        <w:rPr>
          <w:rFonts w:hint="eastAsia" w:asciiTheme="majorEastAsia" w:hAnsiTheme="majorEastAsia" w:eastAsiaTheme="majorEastAsia" w:cstheme="majorEastAsia"/>
          <w:sz w:val="30"/>
        </w:rPr>
      </w:pPr>
    </w:p>
    <w:p w14:paraId="4D68441A">
      <w:pPr>
        <w:adjustRightInd w:val="0"/>
        <w:snapToGrid w:val="0"/>
        <w:spacing w:line="560" w:lineRule="exact"/>
        <w:rPr>
          <w:rFonts w:hint="eastAsia" w:asciiTheme="majorEastAsia" w:hAnsiTheme="majorEastAsia" w:eastAsiaTheme="majorEastAsia" w:cstheme="majorEastAsia"/>
          <w:sz w:val="30"/>
        </w:rPr>
      </w:pPr>
    </w:p>
    <w:p w14:paraId="6E123940">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69762E79">
      <w:pPr>
        <w:adjustRightInd w:val="0"/>
        <w:snapToGrid w:val="0"/>
        <w:spacing w:line="560" w:lineRule="exact"/>
        <w:jc w:val="both"/>
        <w:rPr>
          <w:rFonts w:hint="eastAsia" w:asciiTheme="majorEastAsia" w:hAnsiTheme="majorEastAsia" w:eastAsiaTheme="majorEastAsia" w:cstheme="majorEastAsia"/>
          <w:sz w:val="30"/>
        </w:rPr>
      </w:pPr>
    </w:p>
    <w:p w14:paraId="766AE29F">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3EEA91AE">
      <w:pPr>
        <w:spacing w:after="120" w:afterLines="50" w:line="440" w:lineRule="exact"/>
        <w:jc w:val="center"/>
        <w:rPr>
          <w:rFonts w:hint="eastAsia" w:ascii="宋体" w:hAnsi="宋体" w:cs="宋体"/>
          <w:b/>
          <w:bCs/>
          <w:sz w:val="32"/>
          <w:szCs w:val="32"/>
        </w:rPr>
      </w:pPr>
    </w:p>
    <w:p w14:paraId="35175926">
      <w:pPr>
        <w:spacing w:after="120" w:afterLines="50" w:line="440" w:lineRule="exact"/>
        <w:jc w:val="center"/>
        <w:rPr>
          <w:rFonts w:hint="eastAsia" w:ascii="宋体" w:hAnsi="宋体" w:cs="宋体"/>
          <w:b/>
          <w:bCs/>
          <w:sz w:val="32"/>
          <w:szCs w:val="32"/>
        </w:rPr>
      </w:pPr>
    </w:p>
    <w:p w14:paraId="413C084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72BD248D">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25CFF1FD">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Theme="minorEastAsia" w:hAnsiTheme="minorEastAsia" w:eastAsiaTheme="minorEastAsia" w:cstheme="minorEastAsia"/>
          <w:sz w:val="21"/>
          <w:szCs w:val="21"/>
          <w:u w:val="single"/>
          <w:lang w:val="en-US" w:eastAsia="zh-CN"/>
        </w:rPr>
        <w:t>定普环线东皋岭隧道维修加固工程专项作业</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2D7013A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3750B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37BDD85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7FECF6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7DCCE82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449334C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6A57F8E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C7EA8CD">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4F2425D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0DA70E37">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120EA95C">
      <w:pPr>
        <w:rPr>
          <w:rFonts w:hint="eastAsia"/>
          <w:lang w:val="en-US" w:eastAsia="zh-CN"/>
        </w:rPr>
      </w:pPr>
    </w:p>
    <w:p w14:paraId="5114FD33">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140526F3">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842B69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2EA7112">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2F35F658">
      <w:pPr>
        <w:spacing w:line="480" w:lineRule="exact"/>
        <w:jc w:val="center"/>
        <w:rPr>
          <w:rFonts w:hint="eastAsia" w:ascii="黑体" w:eastAsia="黑体"/>
          <w:b/>
          <w:bCs/>
          <w:sz w:val="36"/>
        </w:rPr>
      </w:pPr>
    </w:p>
    <w:p w14:paraId="2C577513">
      <w:pPr>
        <w:spacing w:line="480" w:lineRule="exact"/>
        <w:jc w:val="both"/>
        <w:rPr>
          <w:rFonts w:hint="eastAsia" w:ascii="黑体" w:eastAsia="黑体"/>
          <w:b/>
          <w:bCs/>
          <w:sz w:val="36"/>
        </w:rPr>
      </w:pPr>
    </w:p>
    <w:p w14:paraId="6F9ED4D4">
      <w:pPr>
        <w:spacing w:line="360" w:lineRule="auto"/>
        <w:jc w:val="center"/>
        <w:outlineLvl w:val="1"/>
        <w:rPr>
          <w:rFonts w:hint="eastAsia" w:ascii="宋体" w:hAnsi="宋体" w:cs="宋体"/>
          <w:b/>
          <w:bCs/>
          <w:sz w:val="32"/>
          <w:szCs w:val="32"/>
        </w:rPr>
      </w:pPr>
      <w:bookmarkStart w:id="31" w:name="_Toc478761773"/>
      <w:bookmarkStart w:id="32" w:name="_Toc31445"/>
      <w:r>
        <w:rPr>
          <w:rFonts w:hint="eastAsia" w:ascii="宋体" w:hAnsi="宋体" w:cs="宋体"/>
          <w:b/>
          <w:bCs/>
          <w:sz w:val="32"/>
          <w:szCs w:val="32"/>
        </w:rPr>
        <w:t>二、</w:t>
      </w:r>
      <w:bookmarkEnd w:id="31"/>
      <w:bookmarkEnd w:id="32"/>
      <w:r>
        <w:rPr>
          <w:rFonts w:hint="eastAsia" w:ascii="宋体" w:hAnsi="宋体" w:cs="宋体"/>
          <w:b/>
          <w:bCs/>
          <w:sz w:val="32"/>
          <w:szCs w:val="32"/>
        </w:rPr>
        <w:t>法定代表人身份证明或附有法定代表人身份证明</w:t>
      </w:r>
    </w:p>
    <w:p w14:paraId="1E6FEADF">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0EA7426A">
      <w:pPr>
        <w:snapToGrid w:val="0"/>
        <w:spacing w:line="360" w:lineRule="auto"/>
        <w:jc w:val="center"/>
        <w:rPr>
          <w:rFonts w:hint="eastAsia" w:ascii="宋体" w:hAnsi="宋体" w:cs="宋体"/>
          <w:b/>
          <w:bCs/>
          <w:sz w:val="32"/>
          <w:szCs w:val="32"/>
        </w:rPr>
      </w:pPr>
    </w:p>
    <w:p w14:paraId="38CD4358">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6F61422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44AFC2F">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B0E9F92">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4CE200C2">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25E8BBB">
      <w:pPr>
        <w:snapToGrid w:val="0"/>
        <w:spacing w:line="480" w:lineRule="auto"/>
        <w:ind w:firstLine="0" w:firstLineChars="0"/>
        <w:rPr>
          <w:rFonts w:hint="eastAsia" w:ascii="宋体" w:hAnsi="宋体" w:cs="宋体"/>
          <w:szCs w:val="21"/>
        </w:rPr>
      </w:pPr>
    </w:p>
    <w:p w14:paraId="47DA4D0E">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0E47FC0D">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0A24F07F">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EF5565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1CF37929">
      <w:pPr>
        <w:pStyle w:val="18"/>
        <w:rPr>
          <w:rFonts w:hint="eastAsia"/>
        </w:rPr>
      </w:pPr>
    </w:p>
    <w:p w14:paraId="4D4FA793">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92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C2DAF9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02491C38">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3" w:name="_Toc478761774"/>
      <w:bookmarkStart w:id="34"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423C10F4">
      <w:pPr>
        <w:spacing w:line="440" w:lineRule="exact"/>
        <w:ind w:firstLine="420" w:firstLineChars="200"/>
        <w:rPr>
          <w:rFonts w:hint="eastAsia" w:ascii="宋体" w:hAnsi="宋体" w:cs="宋体"/>
          <w:szCs w:val="21"/>
        </w:rPr>
      </w:pPr>
    </w:p>
    <w:p w14:paraId="0B96848F">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5AB13DDA">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5159CEE1">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106330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A1E538F">
      <w:pPr>
        <w:spacing w:line="360" w:lineRule="auto"/>
        <w:rPr>
          <w:rFonts w:hint="eastAsia" w:ascii="宋体" w:hAnsi="宋体" w:cs="宋体"/>
          <w:szCs w:val="21"/>
        </w:rPr>
      </w:pPr>
    </w:p>
    <w:p w14:paraId="44B242F9">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056B1E4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685D7E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15FED2E">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C6EB35E">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0BFEAD45">
      <w:pPr>
        <w:snapToGrid w:val="0"/>
        <w:spacing w:line="480" w:lineRule="auto"/>
        <w:jc w:val="both"/>
        <w:rPr>
          <w:rFonts w:hint="eastAsia" w:ascii="宋体" w:hAnsi="宋体" w:cs="宋体"/>
          <w:szCs w:val="21"/>
          <w:u w:val="single"/>
        </w:rPr>
      </w:pPr>
    </w:p>
    <w:p w14:paraId="2CDC2F4A">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13D06A55">
      <w:pPr>
        <w:rPr>
          <w:rFonts w:hint="eastAsia" w:ascii="宋体" w:hAnsi="宋体" w:cs="宋体"/>
          <w:szCs w:val="21"/>
        </w:rPr>
      </w:pPr>
    </w:p>
    <w:p w14:paraId="431992BE">
      <w:pPr>
        <w:pStyle w:val="18"/>
        <w:rPr>
          <w:rFonts w:hint="eastAsia" w:ascii="宋体" w:hAnsi="宋体" w:cs="宋体"/>
          <w:szCs w:val="21"/>
        </w:rPr>
      </w:pPr>
    </w:p>
    <w:p w14:paraId="3768D65A">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01A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12E9475">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131DC4FF">
      <w:pPr>
        <w:rPr>
          <w:rFonts w:hint="eastAsia"/>
        </w:rPr>
      </w:pPr>
    </w:p>
    <w:p w14:paraId="44A7B905">
      <w:pPr>
        <w:spacing w:line="480" w:lineRule="exact"/>
        <w:jc w:val="center"/>
        <w:rPr>
          <w:rFonts w:hint="eastAsia" w:ascii="黑体" w:eastAsia="黑体"/>
          <w:b/>
          <w:bCs/>
          <w:sz w:val="36"/>
        </w:rPr>
      </w:pPr>
    </w:p>
    <w:p w14:paraId="554D8403">
      <w:pPr>
        <w:rPr>
          <w:rFonts w:hint="eastAsia"/>
        </w:rPr>
      </w:pPr>
    </w:p>
    <w:p w14:paraId="4FEE0B40">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4F322754">
      <w:pPr>
        <w:pStyle w:val="2"/>
        <w:numPr>
          <w:ilvl w:val="0"/>
          <w:numId w:val="0"/>
        </w:numPr>
        <w:rPr>
          <w:rFonts w:hint="default"/>
          <w:lang w:val="en-US" w:eastAsia="zh-CN"/>
        </w:rPr>
      </w:pPr>
      <w:r>
        <w:rPr>
          <w:rFonts w:hint="eastAsia"/>
          <w:lang w:val="en-US" w:eastAsia="zh-CN"/>
        </w:rPr>
        <w:t>项目名称：</w:t>
      </w:r>
      <w:r>
        <w:rPr>
          <w:rFonts w:hint="eastAsia" w:asciiTheme="minorEastAsia" w:hAnsiTheme="minorEastAsia" w:eastAsiaTheme="minorEastAsia" w:cstheme="minorEastAsia"/>
          <w:sz w:val="21"/>
          <w:szCs w:val="21"/>
          <w:u w:val="single"/>
          <w:lang w:val="en-US" w:eastAsia="zh-CN"/>
        </w:rPr>
        <w:t>定普环线东皋岭隧道维修加固工程专项作业</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3384"/>
        <w:gridCol w:w="833"/>
        <w:gridCol w:w="1144"/>
        <w:gridCol w:w="1339"/>
        <w:gridCol w:w="1478"/>
      </w:tblGrid>
      <w:tr w14:paraId="2205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02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96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54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8A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522C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8FB6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金额</w:t>
            </w:r>
          </w:p>
        </w:tc>
      </w:tr>
      <w:tr w14:paraId="6A26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F0048">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502-2</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8734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衬砌裂纹、剥离、剥落处理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A4ED3">
            <w:pP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0CF41">
            <w:pP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757B2">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E3A2D">
            <w:pPr>
              <w:jc w:val="right"/>
              <w:rPr>
                <w:rFonts w:hint="eastAsia" w:asciiTheme="minorEastAsia" w:hAnsiTheme="minorEastAsia" w:eastAsiaTheme="minorEastAsia" w:cstheme="minorEastAsia"/>
                <w:i w:val="0"/>
                <w:iCs w:val="0"/>
                <w:color w:val="000000"/>
                <w:sz w:val="21"/>
                <w:szCs w:val="21"/>
                <w:u w:val="none"/>
              </w:rPr>
            </w:pPr>
          </w:p>
        </w:tc>
      </w:tr>
      <w:tr w14:paraId="51A9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4162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-r</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0417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修补裂缝（≥0.2mm干裂缝扩缝注胶）</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607C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F9A4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720.2</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875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F19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62A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225E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-s</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28DE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≥0.5mm干裂缝开槽注浆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911C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96BA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240</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1505E">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96349">
            <w:pPr>
              <w:jc w:val="right"/>
              <w:rPr>
                <w:rFonts w:hint="eastAsia" w:asciiTheme="minorEastAsia" w:hAnsiTheme="minorEastAsia" w:eastAsiaTheme="minorEastAsia" w:cstheme="minorEastAsia"/>
                <w:i w:val="0"/>
                <w:iCs w:val="0"/>
                <w:color w:val="000000"/>
                <w:sz w:val="21"/>
                <w:szCs w:val="21"/>
                <w:u w:val="none"/>
              </w:rPr>
            </w:pPr>
          </w:p>
        </w:tc>
      </w:tr>
      <w:tr w14:paraId="151A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D234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505-3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602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洞内装饰工程</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F5F72">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5E80A">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238A8">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BDDE1">
            <w:pPr>
              <w:jc w:val="right"/>
              <w:rPr>
                <w:rFonts w:hint="eastAsia" w:asciiTheme="minorEastAsia" w:hAnsiTheme="minorEastAsia" w:eastAsiaTheme="minorEastAsia" w:cstheme="minorEastAsia"/>
                <w:i w:val="0"/>
                <w:iCs w:val="0"/>
                <w:color w:val="000000"/>
                <w:sz w:val="21"/>
                <w:szCs w:val="21"/>
                <w:u w:val="none"/>
              </w:rPr>
            </w:pPr>
          </w:p>
        </w:tc>
      </w:tr>
      <w:tr w14:paraId="2A8A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DB8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-d</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528B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M10水泥砂浆抹面2cm厚（含清洗及找平等费用）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E6DD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3672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11994.5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3F3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FE8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43A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0FE5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-e</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A8AD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侧墙涂2.5m高常温固化柔性纯瓷涂层采用普通非反光白色瓷化涂料（实际施工颜色以业主要求为准）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086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5BDD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11994.5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ACB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809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A62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0183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-f</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7D15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拱顶部4mm厚隧道专用无机涂料（灰黑色）（含清洗及找平等费用）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35AE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6D3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33692.9</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1C0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F03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639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9EF08">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506-1</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9723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人行道维修与新建</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EEF47">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80D03">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0AF83">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8C443">
            <w:pPr>
              <w:jc w:val="right"/>
              <w:rPr>
                <w:rFonts w:hint="eastAsia" w:asciiTheme="minorEastAsia" w:hAnsiTheme="minorEastAsia" w:eastAsiaTheme="minorEastAsia" w:cstheme="minorEastAsia"/>
                <w:i w:val="0"/>
                <w:iCs w:val="0"/>
                <w:color w:val="000000"/>
                <w:sz w:val="21"/>
                <w:szCs w:val="21"/>
                <w:u w:val="none"/>
              </w:rPr>
            </w:pPr>
          </w:p>
        </w:tc>
      </w:tr>
      <w:tr w14:paraId="264D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A32E8">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E274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护栏除锈及原喷漆恢复(氟碳漆)</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B542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A63F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1177</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03D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A1C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0AC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64D10">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506-2</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A9B4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检修道维修与新建</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05B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BC6E8">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23A63">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70531">
            <w:pPr>
              <w:jc w:val="right"/>
              <w:rPr>
                <w:rFonts w:hint="eastAsia" w:asciiTheme="minorEastAsia" w:hAnsiTheme="minorEastAsia" w:eastAsiaTheme="minorEastAsia" w:cstheme="minorEastAsia"/>
                <w:i w:val="0"/>
                <w:iCs w:val="0"/>
                <w:color w:val="000000"/>
                <w:sz w:val="21"/>
                <w:szCs w:val="21"/>
                <w:u w:val="none"/>
              </w:rPr>
            </w:pPr>
          </w:p>
        </w:tc>
      </w:tr>
      <w:tr w14:paraId="13A3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14A4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-a</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D82F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路缘石破损拆除并修复（含拆除物装车、外运并弃置等全部相关费用）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2EDA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AF48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102.9</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006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DDC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EBD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9EC06">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C41E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检修道盖板（114*50*8cmC25钢筋砼盖板）破损拆除并更换（含拆除物装车、外运并弃置等全部相关费用）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0A1C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块</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A310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276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75B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E04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5858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507-3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AEC1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设备维修、保养及拆除</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075A7">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34973">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C52BA">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8C32B">
            <w:pPr>
              <w:jc w:val="right"/>
              <w:rPr>
                <w:rFonts w:hint="eastAsia" w:asciiTheme="minorEastAsia" w:hAnsiTheme="minorEastAsia" w:eastAsiaTheme="minorEastAsia" w:cstheme="minorEastAsia"/>
                <w:i w:val="0"/>
                <w:iCs w:val="0"/>
                <w:color w:val="000000"/>
                <w:sz w:val="21"/>
                <w:szCs w:val="21"/>
                <w:u w:val="none"/>
              </w:rPr>
            </w:pPr>
          </w:p>
        </w:tc>
      </w:tr>
      <w:tr w14:paraId="1C25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F28C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-a</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5766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桥架维护及重新涂刷（上行及下行）</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0CAE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7ADC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0F6C2">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6E7B0">
            <w:pPr>
              <w:jc w:val="right"/>
              <w:rPr>
                <w:rFonts w:hint="eastAsia" w:asciiTheme="minorEastAsia" w:hAnsiTheme="minorEastAsia" w:eastAsiaTheme="minorEastAsia" w:cstheme="minorEastAsia"/>
                <w:i w:val="0"/>
                <w:iCs w:val="0"/>
                <w:color w:val="000000"/>
                <w:sz w:val="21"/>
                <w:szCs w:val="21"/>
                <w:u w:val="none"/>
              </w:rPr>
            </w:pPr>
          </w:p>
        </w:tc>
      </w:tr>
      <w:tr w14:paraId="58E3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exac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C1B9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93BA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消火栓箱维修（更换箱门，内部设备维修、更换及增设）（上行及下行）</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D7E2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4A37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58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512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454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23CC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-c</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EA69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拆除设备（包括涉及本项目所有需拆除设备的拆除、装车、外运及弃置等全部相关费用）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D66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6B5A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182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E74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6AD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4E6D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-d</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FF3D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原消防水管除锈并重新刷漆（一底两面）（颜色与对应拱顶或侧墙保持一致）</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68A9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DEA9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1440</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1FF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382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AE9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018D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-f</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59FF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发电机保养</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117A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DC4B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AFE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F6A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C54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915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-g</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F650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风机返厂维修（含增设安全吊链）</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8DB4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0171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B35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578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D88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E98E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-i</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397E5">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电光诱导标维修（上行及下行）（含单灯控制器）</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814E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31B8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017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B61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6E7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8678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507-11</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FBB1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配电房封堵（上行及下行）（含封堵、更换窗户防虫网、增设挡鼠板等）</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4561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5477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868B7">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9358F">
            <w:pPr>
              <w:jc w:val="right"/>
              <w:rPr>
                <w:rFonts w:hint="eastAsia" w:asciiTheme="minorEastAsia" w:hAnsiTheme="minorEastAsia" w:eastAsiaTheme="minorEastAsia" w:cstheme="minorEastAsia"/>
                <w:i w:val="0"/>
                <w:iCs w:val="0"/>
                <w:color w:val="000000"/>
                <w:sz w:val="21"/>
                <w:szCs w:val="21"/>
                <w:u w:val="none"/>
              </w:rPr>
            </w:pPr>
          </w:p>
        </w:tc>
      </w:tr>
      <w:tr w14:paraId="7154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C08D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507-13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B99F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管理中心软件接入（上行及下行）（ 洞口单灯控制器操作平台搭建）</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0695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EAF4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2DE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EE7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717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4547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614</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21C6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隧道内交通标志维修</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7AC3B">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46F03">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80F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15A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089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3AE6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614-3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3E23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重建或新增</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55ACF">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8E63A">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13D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D1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0AE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132E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-a</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0136">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现状信息错误标志、标牌更换</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CE2B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块</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D7E3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5B0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119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A0E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609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-b</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D137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侧壁诱导标反光膜</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8778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1C88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30.5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E0D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4B3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AC3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60E98">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-c</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625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侧石立面标记反光涂料</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BE66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E919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6EF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A93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5A9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89720">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616</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6F07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道路交通标线局部维修</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E6D31">
            <w:pPr>
              <w:jc w:val="center"/>
              <w:rPr>
                <w:rFonts w:hint="eastAsia" w:asciiTheme="minorEastAsia" w:hAnsiTheme="minorEastAsia" w:eastAsiaTheme="minorEastAsia" w:cstheme="minorEastAsia"/>
                <w:sz w:val="21"/>
                <w:szCs w:val="21"/>
                <w:lang w:val="en-US" w:eastAsia="zh-CN"/>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3C313">
            <w:pPr>
              <w:jc w:val="center"/>
              <w:rPr>
                <w:rFonts w:hint="eastAsia" w:asciiTheme="minorEastAsia" w:hAnsiTheme="minorEastAsia" w:eastAsiaTheme="minorEastAsia" w:cstheme="minorEastAsia"/>
                <w:sz w:val="21"/>
                <w:szCs w:val="21"/>
                <w:lang w:val="en-US" w:eastAsia="zh-CN"/>
              </w:rPr>
            </w:pP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A7BE4">
            <w:pPr>
              <w:jc w:val="right"/>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50E33">
            <w:pPr>
              <w:jc w:val="right"/>
              <w:rPr>
                <w:rFonts w:hint="eastAsia" w:asciiTheme="minorEastAsia" w:hAnsiTheme="minorEastAsia" w:eastAsiaTheme="minorEastAsia" w:cstheme="minorEastAsia"/>
                <w:i w:val="0"/>
                <w:iCs w:val="0"/>
                <w:color w:val="000000"/>
                <w:sz w:val="21"/>
                <w:szCs w:val="21"/>
                <w:u w:val="none"/>
              </w:rPr>
            </w:pPr>
          </w:p>
        </w:tc>
      </w:tr>
      <w:tr w14:paraId="0DF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A46F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616-3</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14D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溶剂加热涂料路面标线修复</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5C0A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F96D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1259.5</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EB5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67C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355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3F593">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w:t>
            </w:r>
          </w:p>
        </w:tc>
        <w:tc>
          <w:tcPr>
            <w:tcW w:w="1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3AA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p>
        </w:tc>
      </w:tr>
    </w:tbl>
    <w:p w14:paraId="086E0B3A">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C319ECB">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E2ED4BC">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2A50C3B4">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12B8324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6A7E176">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C05E700">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58FBB4E1">
      <w:pPr>
        <w:spacing w:after="120" w:afterLines="50" w:line="440" w:lineRule="exact"/>
        <w:jc w:val="center"/>
        <w:rPr>
          <w:rFonts w:hint="eastAsia" w:ascii="宋体" w:hAnsi="宋体" w:cs="宋体"/>
          <w:b/>
          <w:bCs/>
          <w:sz w:val="32"/>
          <w:szCs w:val="32"/>
          <w:lang w:val="en-US" w:eastAsia="zh-CN"/>
        </w:rPr>
      </w:pPr>
    </w:p>
    <w:p w14:paraId="5999C7AC">
      <w:pPr>
        <w:spacing w:after="120" w:afterLines="50" w:line="440" w:lineRule="exact"/>
        <w:jc w:val="center"/>
        <w:rPr>
          <w:rFonts w:hint="eastAsia" w:ascii="宋体" w:hAnsi="宋体" w:cs="宋体"/>
          <w:b/>
          <w:bCs/>
          <w:sz w:val="32"/>
          <w:szCs w:val="32"/>
          <w:lang w:val="en-US" w:eastAsia="zh-CN"/>
        </w:rPr>
      </w:pPr>
    </w:p>
    <w:p w14:paraId="51222F36">
      <w:pPr>
        <w:spacing w:after="120" w:afterLines="50" w:line="440" w:lineRule="exact"/>
        <w:jc w:val="center"/>
        <w:rPr>
          <w:rFonts w:hint="eastAsia" w:ascii="宋体" w:hAnsi="宋体" w:cs="宋体"/>
          <w:b/>
          <w:bCs/>
          <w:sz w:val="32"/>
          <w:szCs w:val="32"/>
          <w:lang w:val="en-US" w:eastAsia="zh-CN"/>
        </w:rPr>
      </w:pPr>
    </w:p>
    <w:p w14:paraId="0959FF7C">
      <w:pPr>
        <w:spacing w:after="120" w:afterLines="50" w:line="440" w:lineRule="exact"/>
        <w:jc w:val="center"/>
        <w:rPr>
          <w:rFonts w:hint="eastAsia" w:ascii="宋体" w:hAnsi="宋体" w:cs="宋体"/>
          <w:b/>
          <w:bCs/>
          <w:sz w:val="32"/>
          <w:szCs w:val="32"/>
          <w:lang w:val="en-US" w:eastAsia="zh-CN"/>
        </w:rPr>
      </w:pPr>
    </w:p>
    <w:p w14:paraId="684CF37E">
      <w:pPr>
        <w:spacing w:after="120" w:afterLines="50" w:line="440" w:lineRule="exact"/>
        <w:jc w:val="center"/>
        <w:rPr>
          <w:rFonts w:hint="eastAsia" w:ascii="宋体" w:hAnsi="宋体" w:cs="宋体"/>
          <w:b/>
          <w:bCs/>
          <w:sz w:val="32"/>
          <w:szCs w:val="32"/>
          <w:lang w:val="en-US" w:eastAsia="zh-CN"/>
        </w:rPr>
      </w:pPr>
    </w:p>
    <w:p w14:paraId="5F580DCC">
      <w:pPr>
        <w:spacing w:after="120" w:afterLines="50" w:line="440" w:lineRule="exact"/>
        <w:jc w:val="center"/>
        <w:rPr>
          <w:rFonts w:hint="eastAsia" w:ascii="宋体" w:hAnsi="宋体" w:cs="宋体"/>
          <w:b/>
          <w:bCs/>
          <w:sz w:val="32"/>
          <w:szCs w:val="32"/>
          <w:lang w:val="en-US" w:eastAsia="zh-CN"/>
        </w:rPr>
      </w:pPr>
    </w:p>
    <w:p w14:paraId="6E625E44">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629"/>
        <w:gridCol w:w="761"/>
        <w:gridCol w:w="1195"/>
        <w:gridCol w:w="1195"/>
      </w:tblGrid>
      <w:tr w14:paraId="2258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4E2C998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4DBD8E33">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362B691C">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088D233E">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629" w:type="dxa"/>
            <w:noWrap w:val="0"/>
            <w:vAlign w:val="center"/>
          </w:tcPr>
          <w:p w14:paraId="6AAED146">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761" w:type="dxa"/>
            <w:noWrap w:val="0"/>
            <w:vAlign w:val="center"/>
          </w:tcPr>
          <w:p w14:paraId="083D7FC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24A16514">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044E760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1036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B60F8D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bookmarkStart w:id="35" w:name="OLE_LINK5" w:colFirst="0" w:colLast="3"/>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615016B6">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2D5C52EE">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项目负责人</w:t>
            </w:r>
          </w:p>
        </w:tc>
        <w:tc>
          <w:tcPr>
            <w:tcW w:w="1629" w:type="dxa"/>
            <w:noWrap w:val="0"/>
            <w:vAlign w:val="top"/>
          </w:tcPr>
          <w:p w14:paraId="78BBCEE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建造师/工程师</w:t>
            </w:r>
          </w:p>
        </w:tc>
        <w:tc>
          <w:tcPr>
            <w:tcW w:w="761" w:type="dxa"/>
            <w:noWrap w:val="0"/>
            <w:vAlign w:val="top"/>
          </w:tcPr>
          <w:p w14:paraId="4C5E709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4BEB81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147566C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51893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0F4A651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37B3667A">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7D846C7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专职安管员</w:t>
            </w:r>
          </w:p>
        </w:tc>
        <w:tc>
          <w:tcPr>
            <w:tcW w:w="1629" w:type="dxa"/>
            <w:noWrap w:val="0"/>
            <w:vAlign w:val="top"/>
          </w:tcPr>
          <w:p w14:paraId="25D631DE">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4708950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A50E7B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6FB2591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7C21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71933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4DFCAA4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E3AE147">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高空作业</w:t>
            </w:r>
          </w:p>
        </w:tc>
        <w:tc>
          <w:tcPr>
            <w:tcW w:w="1629" w:type="dxa"/>
            <w:noWrap w:val="0"/>
            <w:vAlign w:val="top"/>
          </w:tcPr>
          <w:p w14:paraId="5EF40156">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4F5350D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5BED901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2EE10A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bookmarkEnd w:id="35"/>
      <w:tr w14:paraId="0C83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shd w:val="clear" w:color="auto" w:fill="auto"/>
            <w:noWrap w:val="0"/>
            <w:vAlign w:val="top"/>
          </w:tcPr>
          <w:p w14:paraId="24C984E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shd w:val="clear" w:color="auto" w:fill="auto"/>
            <w:noWrap w:val="0"/>
            <w:vAlign w:val="top"/>
          </w:tcPr>
          <w:p w14:paraId="4C9E79FE">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shd w:val="clear" w:color="auto" w:fill="auto"/>
            <w:noWrap w:val="0"/>
            <w:vAlign w:val="top"/>
          </w:tcPr>
          <w:p w14:paraId="1DCBDD6A">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电工</w:t>
            </w:r>
          </w:p>
        </w:tc>
        <w:tc>
          <w:tcPr>
            <w:tcW w:w="1629" w:type="dxa"/>
            <w:noWrap w:val="0"/>
            <w:vAlign w:val="top"/>
          </w:tcPr>
          <w:p w14:paraId="0A915BE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0BDCE821">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4E8A11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A8A9746">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52B2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A8DB72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3F19157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438C3D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042B222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3B4AC45E">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4A1A8654">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B698CA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51BC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09BD73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5FDCF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5517F5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4BCFB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4732011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DAEA71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FDF50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8BBF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EAF02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D9C786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3BAFD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C2F33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5B44A4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689A27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B4228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8A9C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D0D9C8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69FBE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59482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02C6378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BF14B7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88C1C4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26503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AC7D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4C4E6D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F99C8D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7DB7BB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4BFCDC8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5C213C2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24C1DA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6CF2FB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2AE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CB6BA6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6A2247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AF6580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74DFC8D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62090A4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021B50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D6747C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F6E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883FBB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BEF5D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AA508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4674F3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05ABBD5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8BA8C3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3822B0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86A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3153AD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147C82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8BBF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532096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D3FC04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1452C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14D66D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9EAD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0795E1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2F1F54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1CD9C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1BE9F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91B17B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C8FE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E7A9C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EA1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5CE14D9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137640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312DC3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B5D442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423EB64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D5D9C8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66DF4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34118A6B">
      <w:pPr>
        <w:adjustRightInd w:val="0"/>
        <w:snapToGrid w:val="0"/>
        <w:spacing w:after="156" w:afterLines="50" w:line="560" w:lineRule="exact"/>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备注：本表后附相关人员证书、证明资料等。     </w:t>
      </w:r>
    </w:p>
    <w:p w14:paraId="225FC3B7">
      <w:pPr>
        <w:spacing w:after="120" w:afterLines="50" w:line="440" w:lineRule="exact"/>
        <w:jc w:val="center"/>
        <w:rPr>
          <w:rFonts w:hint="eastAsia" w:ascii="宋体" w:hAnsi="宋体" w:cs="宋体"/>
          <w:b/>
          <w:bCs/>
          <w:sz w:val="32"/>
          <w:szCs w:val="32"/>
        </w:rPr>
      </w:pPr>
    </w:p>
    <w:p w14:paraId="17269364">
      <w:pPr>
        <w:spacing w:line="560" w:lineRule="exact"/>
        <w:jc w:val="center"/>
        <w:outlineLvl w:val="9"/>
        <w:rPr>
          <w:rFonts w:ascii="黑体" w:eastAsia="黑体"/>
          <w:b/>
          <w:bCs/>
          <w:color w:val="000000"/>
          <w:sz w:val="36"/>
          <w:szCs w:val="36"/>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5D29475A">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六</w:t>
      </w:r>
      <w:r>
        <w:rPr>
          <w:rFonts w:hint="eastAsia" w:ascii="宋体" w:hAnsi="宋体" w:cs="宋体"/>
          <w:b/>
          <w:sz w:val="32"/>
          <w:szCs w:val="32"/>
        </w:rPr>
        <w:t>、拟投入本</w:t>
      </w:r>
      <w:r>
        <w:rPr>
          <w:rFonts w:hint="eastAsia" w:ascii="宋体" w:hAnsi="宋体" w:cs="宋体"/>
          <w:b/>
          <w:sz w:val="32"/>
          <w:szCs w:val="32"/>
          <w:lang w:val="en-US" w:eastAsia="zh-CN"/>
        </w:rPr>
        <w:t>合同</w:t>
      </w:r>
      <w:r>
        <w:rPr>
          <w:rFonts w:hint="eastAsia" w:ascii="宋体" w:hAnsi="宋体" w:cs="宋体"/>
          <w:b/>
          <w:sz w:val="32"/>
          <w:szCs w:val="32"/>
        </w:rPr>
        <w:t>主要施工机械设备表</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1710"/>
        <w:gridCol w:w="1246"/>
        <w:gridCol w:w="1244"/>
        <w:gridCol w:w="752"/>
        <w:gridCol w:w="752"/>
        <w:gridCol w:w="752"/>
        <w:gridCol w:w="808"/>
        <w:gridCol w:w="1299"/>
      </w:tblGrid>
      <w:tr w14:paraId="58ABC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4AD4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921" w:type="pct"/>
            <w:vMerge w:val="restart"/>
            <w:tcBorders>
              <w:top w:val="single" w:color="000000" w:sz="4" w:space="0"/>
              <w:left w:val="single" w:color="000000" w:sz="4" w:space="0"/>
              <w:right w:val="single" w:color="000000" w:sz="4" w:space="0"/>
              <w:tl2br w:val="nil"/>
              <w:tr2bl w:val="nil"/>
            </w:tcBorders>
            <w:noWrap w:val="0"/>
            <w:vAlign w:val="center"/>
          </w:tcPr>
          <w:p w14:paraId="72183E7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机械</w:t>
            </w:r>
            <w:r>
              <w:rPr>
                <w:rFonts w:hint="eastAsia" w:asciiTheme="majorEastAsia" w:hAnsiTheme="majorEastAsia" w:eastAsiaTheme="majorEastAsia" w:cstheme="majorEastAsia"/>
                <w:sz w:val="21"/>
                <w:szCs w:val="21"/>
              </w:rPr>
              <w:t>名称</w:t>
            </w:r>
          </w:p>
        </w:tc>
        <w:tc>
          <w:tcPr>
            <w:tcW w:w="6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220E2">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出厂时间</w:t>
            </w:r>
          </w:p>
        </w:tc>
        <w:tc>
          <w:tcPr>
            <w:tcW w:w="670" w:type="pct"/>
            <w:vMerge w:val="restart"/>
            <w:tcBorders>
              <w:top w:val="single" w:color="000000" w:sz="4" w:space="0"/>
              <w:left w:val="single" w:color="000000" w:sz="4" w:space="0"/>
              <w:right w:val="single" w:color="000000" w:sz="4" w:space="0"/>
              <w:tl2br w:val="nil"/>
              <w:tr2bl w:val="nil"/>
            </w:tcBorders>
            <w:noWrap w:val="0"/>
            <w:vAlign w:val="center"/>
          </w:tcPr>
          <w:p w14:paraId="6DC09AE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额定功率(kw)</w:t>
            </w:r>
          </w:p>
        </w:tc>
        <w:tc>
          <w:tcPr>
            <w:tcW w:w="165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3917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6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66451">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预计进场</w:t>
            </w:r>
          </w:p>
          <w:p w14:paraId="2DA2F21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时间</w:t>
            </w:r>
          </w:p>
        </w:tc>
      </w:tr>
      <w:tr w14:paraId="30FB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4277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right w:val="single" w:color="000000" w:sz="4" w:space="0"/>
              <w:tl2br w:val="nil"/>
              <w:tr2bl w:val="nil"/>
            </w:tcBorders>
            <w:noWrap w:val="0"/>
            <w:vAlign w:val="center"/>
          </w:tcPr>
          <w:p w14:paraId="5826D2AC">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5A535">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right w:val="single" w:color="000000" w:sz="4" w:space="0"/>
              <w:tl2br w:val="nil"/>
              <w:tr2bl w:val="nil"/>
            </w:tcBorders>
            <w:noWrap w:val="0"/>
            <w:vAlign w:val="center"/>
          </w:tcPr>
          <w:p w14:paraId="79D46BD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28DE1">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小计</w:t>
            </w:r>
          </w:p>
        </w:tc>
        <w:tc>
          <w:tcPr>
            <w:tcW w:w="124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AFD30">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其中</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A4B3EA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1AF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69F20">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bottom w:val="single" w:color="000000" w:sz="4" w:space="0"/>
              <w:right w:val="single" w:color="000000" w:sz="4" w:space="0"/>
              <w:tl2br w:val="nil"/>
              <w:tr2bl w:val="nil"/>
            </w:tcBorders>
            <w:noWrap w:val="0"/>
            <w:vAlign w:val="center"/>
          </w:tcPr>
          <w:p w14:paraId="6C319D3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1BDD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bottom w:val="single" w:color="000000" w:sz="4" w:space="0"/>
              <w:right w:val="single" w:color="000000" w:sz="4" w:space="0"/>
              <w:tl2br w:val="nil"/>
              <w:tr2bl w:val="nil"/>
            </w:tcBorders>
            <w:noWrap w:val="0"/>
            <w:vAlign w:val="center"/>
          </w:tcPr>
          <w:p w14:paraId="03FE7DE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8E99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8CAA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自有</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7C52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新购</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280EE">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租赁</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B5466F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3245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B128B5">
            <w:pPr>
              <w:adjustRightInd w:val="0"/>
              <w:snapToGrid w:val="0"/>
              <w:spacing w:beforeLines="0" w:afterLines="0" w:line="56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CB456F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登高车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CB1BCC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E2A4F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B1B32A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B1A75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AF51D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D1F2D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4E38D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362A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A0536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331D3E4">
            <w:pPr>
              <w:adjustRightInd w:val="0"/>
              <w:snapToGrid w:val="0"/>
              <w:spacing w:beforeLines="0" w:after="156" w:afterLines="50" w:line="560" w:lineRule="exact"/>
              <w:jc w:val="center"/>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rPr>
              <w:t>载货车辆</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54D0B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89D2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EE29C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B0B4C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6EDDC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91852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514A8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5F04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D8BC0C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FFCCF6">
            <w:pPr>
              <w:adjustRightInd w:val="0"/>
              <w:snapToGrid w:val="0"/>
              <w:spacing w:beforeLines="0" w:after="156" w:afterLines="50" w:line="560" w:lineRule="exact"/>
              <w:jc w:val="center"/>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预警车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171AE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A38B40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47FAD3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B2372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C021C1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062F3B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307403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7EEB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25AB3E5">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3A7B3ED">
            <w:pPr>
              <w:adjustRightInd w:val="0"/>
              <w:snapToGrid w:val="0"/>
              <w:spacing w:beforeLines="0" w:after="156" w:afterLines="50" w:line="560" w:lineRule="exact"/>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施工车辆（皮卡）</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C26431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EFAB4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A12A9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561EC2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A416A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06D74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2590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573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EB6CB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BD03A37">
            <w:pPr>
              <w:adjustRightInd w:val="0"/>
              <w:snapToGrid w:val="0"/>
              <w:spacing w:beforeLines="0" w:after="156" w:afterLines="50" w:line="560" w:lineRule="exact"/>
              <w:jc w:val="center"/>
              <w:rPr>
                <w:rFonts w:hint="eastAsia" w:asciiTheme="majorEastAsia" w:hAnsiTheme="majorEastAsia" w:eastAsiaTheme="majorEastAsia" w:cstheme="majorEastAsia"/>
                <w:kern w:val="2"/>
                <w:sz w:val="21"/>
                <w:szCs w:val="21"/>
                <w:lang w:val="en-US" w:eastAsia="zh-CN" w:bidi="ar-SA"/>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2DFE5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C5A28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29CA6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56B72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79B74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2FFC1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E0CAC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3393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A55255">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39D534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lang w:val="en-US" w:eastAsia="zh-CN"/>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DE9792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4E032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5A1199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5E9BB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A26088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240F80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5A4679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703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51ADE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1F3961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CEE92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7E5130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57572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8F45A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48118C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390980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26E3F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854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9DF650">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54113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CE7D0D">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8CAF1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A5E54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3CFF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34C433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BE432F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D3662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5F2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137FD0">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bookmarkStart w:id="36" w:name="OLE_LINK4" w:colFirst="0" w:colLast="1"/>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FDC871">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43CC9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ED552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AC06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97FBA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B3B2B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D49B08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0FB076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4954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B4F25B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C97F8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B1CE0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2DC21E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2C4F87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5EF27F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39C9A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523C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3C8C6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E87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DBB35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CBA44E">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76D78D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9D30A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DC4899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E511B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325FE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4BBAA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7CE2E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bookmarkEnd w:id="36"/>
      <w:tr w14:paraId="4C0F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2C9A2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BC3CBE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65F728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1C17E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D3D40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AC41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28E6A0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EB1C80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6B27B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3431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3FBEDF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4735A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99EB8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9B7DB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1976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1F68F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D95F89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C162B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6358A8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52A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5D16BA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A6A3B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C5A85A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9F3A0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C7EC30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F101D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03EB9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771AF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C0C01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bl>
    <w:p w14:paraId="57D93C56">
      <w:pPr>
        <w:adjustRightInd w:val="0"/>
        <w:snapToGrid w:val="0"/>
        <w:spacing w:after="156" w:afterLines="50" w:line="560" w:lineRule="exact"/>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备注：本表后附相关设备证明资料等。</w:t>
      </w:r>
    </w:p>
    <w:p w14:paraId="1D9FD395">
      <w:pPr>
        <w:spacing w:after="120" w:afterLines="50" w:line="440" w:lineRule="exact"/>
        <w:jc w:val="center"/>
        <w:rPr>
          <w:rFonts w:hint="eastAsia" w:ascii="宋体" w:hAnsi="宋体" w:cs="宋体"/>
          <w:b/>
          <w:bCs/>
          <w:sz w:val="32"/>
          <w:szCs w:val="32"/>
          <w:lang w:val="en-US" w:eastAsia="zh-CN"/>
        </w:rPr>
      </w:pPr>
    </w:p>
    <w:p w14:paraId="47D4F693">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七、</w:t>
      </w:r>
      <w:r>
        <w:rPr>
          <w:rFonts w:hint="eastAsia" w:ascii="宋体" w:hAnsi="宋体" w:cs="宋体"/>
          <w:b/>
          <w:bCs/>
          <w:sz w:val="32"/>
          <w:szCs w:val="32"/>
        </w:rPr>
        <w:t>完成的类似项目情况表</w:t>
      </w:r>
    </w:p>
    <w:p w14:paraId="0E42E7FD">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35AC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4E01D63B">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44B3CAFD">
            <w:pPr>
              <w:rPr>
                <w:rFonts w:ascii="Arial"/>
                <w:sz w:val="21"/>
              </w:rPr>
            </w:pPr>
          </w:p>
        </w:tc>
      </w:tr>
      <w:tr w14:paraId="3216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7E979337">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166D4B5F">
            <w:pPr>
              <w:rPr>
                <w:rFonts w:ascii="Arial"/>
                <w:sz w:val="21"/>
              </w:rPr>
            </w:pPr>
          </w:p>
        </w:tc>
      </w:tr>
      <w:tr w14:paraId="24B8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19BA74D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2D2AD4B7">
            <w:pPr>
              <w:rPr>
                <w:rFonts w:ascii="Arial"/>
                <w:sz w:val="21"/>
              </w:rPr>
            </w:pPr>
          </w:p>
        </w:tc>
      </w:tr>
      <w:tr w14:paraId="53EC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23874EC9">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566197EA">
            <w:pPr>
              <w:rPr>
                <w:rFonts w:ascii="Arial"/>
                <w:sz w:val="21"/>
              </w:rPr>
            </w:pPr>
          </w:p>
        </w:tc>
      </w:tr>
      <w:tr w14:paraId="5F756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6FA11FAD">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4E7CA5C1">
            <w:pPr>
              <w:rPr>
                <w:rFonts w:ascii="Arial"/>
                <w:sz w:val="21"/>
              </w:rPr>
            </w:pPr>
          </w:p>
        </w:tc>
      </w:tr>
      <w:tr w14:paraId="57FA6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62F89238">
            <w:pPr>
              <w:spacing w:line="257" w:lineRule="auto"/>
              <w:rPr>
                <w:rFonts w:ascii="Arial"/>
                <w:sz w:val="21"/>
              </w:rPr>
            </w:pPr>
          </w:p>
          <w:p w14:paraId="0FD153FA">
            <w:pPr>
              <w:spacing w:line="257" w:lineRule="auto"/>
              <w:rPr>
                <w:rFonts w:ascii="Arial"/>
                <w:sz w:val="21"/>
              </w:rPr>
            </w:pPr>
          </w:p>
          <w:p w14:paraId="374412E8">
            <w:pPr>
              <w:spacing w:line="257" w:lineRule="auto"/>
              <w:rPr>
                <w:rFonts w:ascii="Arial"/>
                <w:sz w:val="21"/>
              </w:rPr>
            </w:pPr>
          </w:p>
          <w:p w14:paraId="297D4B7B">
            <w:pPr>
              <w:spacing w:line="258" w:lineRule="auto"/>
              <w:rPr>
                <w:rFonts w:ascii="Arial"/>
                <w:sz w:val="21"/>
              </w:rPr>
            </w:pPr>
          </w:p>
          <w:p w14:paraId="7A5D2F3C">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3A727301">
            <w:pPr>
              <w:rPr>
                <w:rFonts w:ascii="Arial"/>
                <w:sz w:val="21"/>
              </w:rPr>
            </w:pPr>
          </w:p>
        </w:tc>
      </w:tr>
      <w:tr w14:paraId="23B4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59ADC9A">
            <w:pPr>
              <w:spacing w:line="276" w:lineRule="auto"/>
              <w:rPr>
                <w:rFonts w:ascii="Arial"/>
                <w:sz w:val="21"/>
              </w:rPr>
            </w:pPr>
          </w:p>
          <w:p w14:paraId="73118AD5">
            <w:pPr>
              <w:spacing w:line="276" w:lineRule="auto"/>
              <w:rPr>
                <w:rFonts w:ascii="Arial"/>
                <w:sz w:val="21"/>
              </w:rPr>
            </w:pPr>
          </w:p>
          <w:p w14:paraId="34BFB168">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60866B44">
            <w:pPr>
              <w:jc w:val="center"/>
              <w:rPr>
                <w:rFonts w:ascii="Arial"/>
                <w:sz w:val="21"/>
              </w:rPr>
            </w:pPr>
            <w:r>
              <w:rPr>
                <w:rFonts w:hint="eastAsia" w:ascii="Arial"/>
                <w:sz w:val="21"/>
              </w:rPr>
              <w:t>后附相关证明材料 (合同协议书)</w:t>
            </w:r>
          </w:p>
        </w:tc>
      </w:tr>
    </w:tbl>
    <w:p w14:paraId="7CF10E83">
      <w:pPr>
        <w:spacing w:line="560" w:lineRule="exact"/>
        <w:jc w:val="center"/>
        <w:outlineLvl w:val="9"/>
        <w:rPr>
          <w:rFonts w:ascii="黑体" w:eastAsia="黑体"/>
          <w:b/>
          <w:bCs/>
          <w:color w:val="000000"/>
          <w:sz w:val="36"/>
          <w:szCs w:val="36"/>
        </w:rPr>
      </w:pPr>
    </w:p>
    <w:p w14:paraId="4C29B30F">
      <w:pPr>
        <w:pStyle w:val="2"/>
      </w:pPr>
    </w:p>
    <w:p w14:paraId="2D296D1C">
      <w:pPr>
        <w:pStyle w:val="2"/>
      </w:pPr>
    </w:p>
    <w:p w14:paraId="1050FE6B">
      <w:pPr>
        <w:pStyle w:val="2"/>
      </w:pPr>
    </w:p>
    <w:p w14:paraId="19F85679">
      <w:pPr>
        <w:pStyle w:val="2"/>
      </w:pPr>
    </w:p>
    <w:p w14:paraId="08D169C0">
      <w:pPr>
        <w:pStyle w:val="2"/>
      </w:pPr>
    </w:p>
    <w:p w14:paraId="5F7B606D">
      <w:pPr>
        <w:pStyle w:val="2"/>
      </w:pPr>
    </w:p>
    <w:p w14:paraId="357C62C9">
      <w:pPr>
        <w:pStyle w:val="2"/>
      </w:pPr>
    </w:p>
    <w:p w14:paraId="42785DC4">
      <w:pPr>
        <w:pStyle w:val="2"/>
      </w:pPr>
    </w:p>
    <w:p w14:paraId="23C3192B">
      <w:pPr>
        <w:pStyle w:val="2"/>
      </w:pPr>
    </w:p>
    <w:p w14:paraId="0FBCDC1C">
      <w:pPr>
        <w:pStyle w:val="2"/>
      </w:pPr>
    </w:p>
    <w:p w14:paraId="08B05A82">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八、包括但不限于响应单位营业执照、资质证书复印件等</w:t>
      </w:r>
    </w:p>
    <w:p w14:paraId="57202428">
      <w:pPr>
        <w:pStyle w:val="2"/>
        <w:sectPr>
          <w:pgSz w:w="11905" w:h="16838"/>
          <w:pgMar w:top="1417" w:right="1417" w:bottom="1417" w:left="1417" w:header="850" w:footer="992" w:gutter="0"/>
          <w:pgNumType w:fmt="decimal"/>
          <w:cols w:space="0" w:num="1"/>
          <w:rtlGutter w:val="0"/>
          <w:docGrid w:type="lines" w:linePitch="323" w:charSpace="0"/>
        </w:sectPr>
      </w:pPr>
    </w:p>
    <w:p w14:paraId="17403274">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089555C2">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3C80CB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eastAsia="宋体" w:cs="宋体"/>
          <w:szCs w:val="21"/>
          <w:u w:val="single"/>
          <w:lang w:val="en-US" w:eastAsia="zh-CN"/>
        </w:rPr>
        <w:t>定普环线东皋岭隧道维修加固工程</w:t>
      </w:r>
      <w:r>
        <w:rPr>
          <w:rFonts w:hint="eastAsia" w:ascii="宋体" w:hAnsi="宋体" w:cs="宋体"/>
          <w:szCs w:val="21"/>
          <w:u w:val="single"/>
          <w:lang w:eastAsia="zh-CN"/>
        </w:rPr>
        <w:t>专项作业</w:t>
      </w:r>
      <w:r>
        <w:rPr>
          <w:rFonts w:hint="eastAsia" w:ascii="宋体" w:hAnsi="宋体" w:cs="宋体"/>
          <w:szCs w:val="21"/>
          <w:u w:val="single"/>
          <w:lang w:val="en-US" w:eastAsia="zh-CN"/>
        </w:rPr>
        <w:t xml:space="preserve"> </w:t>
      </w:r>
      <w:r>
        <w:rPr>
          <w:rFonts w:hint="eastAsia" w:ascii="宋体" w:hAnsi="宋体" w:cs="宋体"/>
          <w:szCs w:val="21"/>
        </w:rPr>
        <w:t>项目选择文件认真研究后，我单位郑重承诺：</w:t>
      </w:r>
    </w:p>
    <w:p w14:paraId="2DBB30F9">
      <w:pPr>
        <w:spacing w:line="560" w:lineRule="exact"/>
        <w:ind w:firstLine="525" w:firstLineChars="250"/>
        <w:jc w:val="left"/>
        <w:rPr>
          <w:rFonts w:hint="eastAsia" w:ascii="宋体" w:hAnsi="宋体" w:cs="宋体"/>
          <w:szCs w:val="21"/>
        </w:rPr>
      </w:pPr>
      <w:r>
        <w:rPr>
          <w:rFonts w:hint="eastAsia" w:ascii="宋体" w:hAnsi="宋体" w:cs="宋体"/>
          <w:szCs w:val="21"/>
        </w:rPr>
        <w:t xml:space="preserve">1.我单位完全接受贵方 </w:t>
      </w:r>
      <w:r>
        <w:rPr>
          <w:rFonts w:hint="eastAsia" w:ascii="宋体" w:hAnsi="宋体" w:cs="宋体"/>
          <w:szCs w:val="21"/>
          <w:u w:val="single"/>
        </w:rPr>
        <w:t xml:space="preserve"> </w:t>
      </w:r>
      <w:r>
        <w:rPr>
          <w:rFonts w:hint="eastAsia" w:ascii="宋体" w:hAnsi="宋体" w:eastAsia="宋体" w:cs="宋体"/>
          <w:szCs w:val="21"/>
          <w:u w:val="single"/>
          <w:lang w:val="en-US" w:eastAsia="zh-CN"/>
        </w:rPr>
        <w:t>定普环线东皋岭隧道维修加固工程</w:t>
      </w:r>
      <w:r>
        <w:rPr>
          <w:rFonts w:hint="eastAsia" w:ascii="宋体" w:hAnsi="宋体" w:cs="宋体"/>
          <w:szCs w:val="21"/>
          <w:u w:val="single"/>
          <w:lang w:eastAsia="zh-CN"/>
        </w:rPr>
        <w:t>专项作业</w:t>
      </w:r>
      <w:r>
        <w:rPr>
          <w:rFonts w:hint="eastAsia" w:ascii="宋体" w:hAnsi="宋体" w:cs="宋体"/>
          <w:szCs w:val="21"/>
          <w:u w:val="single"/>
          <w:lang w:val="en-US" w:eastAsia="zh-CN"/>
        </w:rPr>
        <w:t xml:space="preserve"> </w:t>
      </w:r>
      <w:r>
        <w:rPr>
          <w:rFonts w:hint="eastAsia" w:ascii="宋体" w:hAnsi="宋体" w:cs="宋体"/>
          <w:szCs w:val="21"/>
        </w:rPr>
        <w:t>项目选择文件的各项要求,保证在实施过程中，坚决执行合同约定，承担合同责任,并全面履行合同义务。</w:t>
      </w:r>
    </w:p>
    <w:p w14:paraId="3DF765EC">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1E657306">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47BC8E64">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4.我方服从贵方、业主要求和总体施工安排，无条件接受贵方对我方的安排及内容调整，并承诺绝不以此作为借口提出增加费用要求。</w:t>
      </w:r>
    </w:p>
    <w:p w14:paraId="55D4502A">
      <w:pPr>
        <w:spacing w:line="560" w:lineRule="exact"/>
        <w:ind w:firstLine="525" w:firstLineChars="250"/>
        <w:jc w:val="left"/>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333B64DE">
      <w:pPr>
        <w:spacing w:line="560" w:lineRule="exact"/>
        <w:ind w:firstLine="525" w:firstLineChars="250"/>
        <w:jc w:val="left"/>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0862529F">
      <w:pPr>
        <w:spacing w:line="560" w:lineRule="exact"/>
        <w:ind w:firstLine="525" w:firstLineChars="250"/>
        <w:jc w:val="left"/>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7.施工过程中，不论任何原因引起的窝工及误工，均由我方根据施工实际情况及时调整资源配置，决不向贵方申请任何误工索赔。</w:t>
      </w:r>
    </w:p>
    <w:p w14:paraId="17DF0465">
      <w:pPr>
        <w:spacing w:line="560" w:lineRule="exact"/>
        <w:ind w:firstLine="525" w:firstLineChars="250"/>
        <w:jc w:val="left"/>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8.我方确保所担负的工程任务按贵方规定时间完工，如因我方原因造成工期延长，自愿接受贵方处罚。</w:t>
      </w:r>
    </w:p>
    <w:p w14:paraId="1A57F15B">
      <w:pPr>
        <w:spacing w:line="560" w:lineRule="exact"/>
        <w:ind w:firstLine="525" w:firstLineChars="250"/>
        <w:jc w:val="left"/>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21FF5DF6">
      <w:pPr>
        <w:spacing w:line="560" w:lineRule="exact"/>
        <w:ind w:firstLine="525" w:firstLineChars="250"/>
        <w:jc w:val="left"/>
        <w:rPr>
          <w:rFonts w:hint="eastAsia" w:ascii="宋体" w:hAnsi="宋体" w:cs="宋体"/>
          <w:szCs w:val="21"/>
        </w:rPr>
      </w:pPr>
      <w:r>
        <w:rPr>
          <w:rFonts w:hint="eastAsia" w:ascii="宋体" w:hAnsi="宋体" w:cs="宋体"/>
          <w:szCs w:val="21"/>
        </w:rPr>
        <w:t>10.我方在报价时已充分考虑到施工中的各种影响因素及可能出现的各种风险，施工过程中决不提出涨价及补偿要求。</w:t>
      </w:r>
    </w:p>
    <w:p w14:paraId="1CB46DA8">
      <w:pPr>
        <w:spacing w:line="560" w:lineRule="exact"/>
        <w:ind w:firstLine="525" w:firstLineChars="250"/>
        <w:jc w:val="left"/>
        <w:rPr>
          <w:rFonts w:hint="eastAsia" w:ascii="宋体" w:hAnsi="宋体" w:cs="宋体"/>
          <w:szCs w:val="21"/>
        </w:rPr>
      </w:pPr>
      <w:r>
        <w:rPr>
          <w:rFonts w:hint="eastAsia" w:ascii="宋体" w:hAnsi="宋体" w:cs="宋体"/>
          <w:szCs w:val="21"/>
        </w:rPr>
        <w:t>11.在合同执行过程中，我方将严格执行合同条款约定，全面履行合同义务和责任，服从贵方管理和领导，全面执行贵方的各项管理制度。</w:t>
      </w:r>
    </w:p>
    <w:p w14:paraId="3B26EF28">
      <w:pPr>
        <w:spacing w:line="560" w:lineRule="exact"/>
        <w:ind w:firstLine="525" w:firstLineChars="250"/>
        <w:jc w:val="left"/>
        <w:rPr>
          <w:rFonts w:hint="eastAsia" w:ascii="宋体" w:hAnsi="宋体" w:cs="宋体"/>
          <w:szCs w:val="21"/>
        </w:rPr>
      </w:pPr>
      <w:r>
        <w:rPr>
          <w:rFonts w:hint="eastAsia" w:ascii="宋体" w:hAnsi="宋体" w:cs="宋体"/>
          <w:szCs w:val="21"/>
        </w:rPr>
        <w:t>12.我方所有参加施工的劳务人员工资均由我方发放，如造成人员工资拖欠的，自愿承担所有责任，决不再向贵方索要。</w:t>
      </w:r>
    </w:p>
    <w:p w14:paraId="6B4BB96E">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13.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8F4018D">
      <w:pPr>
        <w:rPr>
          <w:rFonts w:hint="eastAsia"/>
          <w:lang w:val="en-US" w:eastAsia="zh-CN"/>
        </w:rPr>
      </w:pPr>
    </w:p>
    <w:p w14:paraId="6EA7B9A5">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31DC038A">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1008B40">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7F5CAC6B">
      <w:pPr>
        <w:pStyle w:val="4"/>
        <w:outlineLvl w:val="9"/>
        <w:rPr>
          <w:rFonts w:hint="eastAsia" w:ascii="宋体" w:hAnsi="宋体" w:cs="宋体"/>
          <w:szCs w:val="21"/>
        </w:rPr>
      </w:pPr>
    </w:p>
    <w:p w14:paraId="560FFAED">
      <w:pPr>
        <w:spacing w:line="480" w:lineRule="auto"/>
        <w:ind w:right="482" w:firstLine="4200" w:firstLineChars="2000"/>
        <w:jc w:val="left"/>
        <w:rPr>
          <w:rFonts w:hint="eastAsia" w:ascii="宋体" w:hAnsi="宋体" w:cs="宋体"/>
          <w:szCs w:val="21"/>
        </w:rPr>
      </w:pPr>
    </w:p>
    <w:p w14:paraId="6C5D29BE">
      <w:pPr>
        <w:pStyle w:val="4"/>
        <w:outlineLvl w:val="9"/>
        <w:rPr>
          <w:rFonts w:hint="eastAsia" w:ascii="宋体" w:hAnsi="宋体" w:cs="宋体"/>
          <w:szCs w:val="21"/>
        </w:rPr>
      </w:pPr>
    </w:p>
    <w:p w14:paraId="6CE05AFF">
      <w:pPr>
        <w:pStyle w:val="4"/>
        <w:outlineLvl w:val="9"/>
        <w:rPr>
          <w:rFonts w:hint="eastAsia" w:ascii="宋体" w:hAnsi="宋体" w:cs="宋体"/>
          <w:szCs w:val="21"/>
        </w:rPr>
      </w:pPr>
    </w:p>
    <w:p w14:paraId="4AD0B38F">
      <w:pPr>
        <w:rPr>
          <w:rFonts w:hint="eastAsia" w:ascii="宋体" w:hAnsi="宋体" w:cs="宋体"/>
          <w:szCs w:val="21"/>
        </w:rPr>
      </w:pPr>
    </w:p>
    <w:p w14:paraId="7EE893A3">
      <w:pPr>
        <w:rPr>
          <w:rFonts w:hint="eastAsia" w:ascii="宋体" w:hAnsi="宋体" w:cs="宋体"/>
          <w:szCs w:val="21"/>
        </w:rPr>
      </w:pPr>
    </w:p>
    <w:p w14:paraId="1EF630C2">
      <w:pPr>
        <w:rPr>
          <w:rFonts w:hint="eastAsia" w:ascii="宋体" w:hAnsi="宋体" w:cs="宋体"/>
          <w:szCs w:val="21"/>
        </w:rPr>
      </w:pPr>
    </w:p>
    <w:p w14:paraId="16820A27">
      <w:pPr>
        <w:pStyle w:val="4"/>
        <w:outlineLvl w:val="9"/>
        <w:rPr>
          <w:rFonts w:hint="eastAsia"/>
          <w:lang w:val="en-US" w:eastAsia="zh-CN"/>
        </w:rPr>
      </w:pPr>
    </w:p>
    <w:p w14:paraId="1A84CA54">
      <w:pPr>
        <w:rPr>
          <w:rFonts w:hint="eastAsia"/>
          <w:lang w:val="en-US" w:eastAsia="zh-CN"/>
        </w:rPr>
      </w:pPr>
    </w:p>
    <w:p w14:paraId="31751CAF">
      <w:pPr>
        <w:pStyle w:val="2"/>
        <w:rPr>
          <w:rFonts w:hint="eastAsia"/>
          <w:lang w:val="en-US" w:eastAsia="zh-CN"/>
        </w:rPr>
      </w:pPr>
    </w:p>
    <w:p w14:paraId="4C175311">
      <w:pPr>
        <w:pStyle w:val="2"/>
        <w:rPr>
          <w:rFonts w:hint="eastAsia"/>
          <w:lang w:val="en-US" w:eastAsia="zh-CN"/>
        </w:rPr>
      </w:pPr>
    </w:p>
    <w:p w14:paraId="54A43E7C">
      <w:pPr>
        <w:pStyle w:val="2"/>
        <w:rPr>
          <w:rFonts w:hint="eastAsia"/>
          <w:lang w:val="en-US" w:eastAsia="zh-CN"/>
        </w:rPr>
      </w:pPr>
    </w:p>
    <w:p w14:paraId="0399619B">
      <w:pPr>
        <w:pStyle w:val="2"/>
        <w:rPr>
          <w:rFonts w:hint="eastAsia"/>
          <w:lang w:val="en-US" w:eastAsia="zh-CN"/>
        </w:rPr>
      </w:pPr>
    </w:p>
    <w:sectPr>
      <w:footerReference r:id="rId5"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E68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01A83">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B01A83">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638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799D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6D799D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0DB2">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C374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5C374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6E10"/>
    <w:multiLevelType w:val="singleLevel"/>
    <w:tmpl w:val="89EF6E10"/>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58203055"/>
    <w:multiLevelType w:val="singleLevel"/>
    <w:tmpl w:val="58203055"/>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GI3ZDllOGIxZmYwNTRkMWM5MTNjZjBiMWEyOWU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7460A8"/>
    <w:rsid w:val="01866195"/>
    <w:rsid w:val="0187402D"/>
    <w:rsid w:val="01885C2B"/>
    <w:rsid w:val="01AD08E0"/>
    <w:rsid w:val="01B61553"/>
    <w:rsid w:val="0213766F"/>
    <w:rsid w:val="0219059E"/>
    <w:rsid w:val="021C29C7"/>
    <w:rsid w:val="028440C8"/>
    <w:rsid w:val="028D7421"/>
    <w:rsid w:val="02B0310F"/>
    <w:rsid w:val="02CD5FA7"/>
    <w:rsid w:val="02D40A58"/>
    <w:rsid w:val="02E3589C"/>
    <w:rsid w:val="03045209"/>
    <w:rsid w:val="03407948"/>
    <w:rsid w:val="034766AC"/>
    <w:rsid w:val="0363584C"/>
    <w:rsid w:val="037B54CB"/>
    <w:rsid w:val="037E6D6A"/>
    <w:rsid w:val="03E06970"/>
    <w:rsid w:val="03E414CA"/>
    <w:rsid w:val="0405182A"/>
    <w:rsid w:val="04133956"/>
    <w:rsid w:val="04275653"/>
    <w:rsid w:val="04301556"/>
    <w:rsid w:val="045518A1"/>
    <w:rsid w:val="045F303F"/>
    <w:rsid w:val="048450BC"/>
    <w:rsid w:val="04BA2023"/>
    <w:rsid w:val="04BB4C2F"/>
    <w:rsid w:val="04FE3289"/>
    <w:rsid w:val="05002D34"/>
    <w:rsid w:val="051F457C"/>
    <w:rsid w:val="05404C1F"/>
    <w:rsid w:val="05514565"/>
    <w:rsid w:val="057C546C"/>
    <w:rsid w:val="05940AC6"/>
    <w:rsid w:val="05AE2FCB"/>
    <w:rsid w:val="05D937FA"/>
    <w:rsid w:val="0608176A"/>
    <w:rsid w:val="060C4B01"/>
    <w:rsid w:val="063C73BC"/>
    <w:rsid w:val="064F49ED"/>
    <w:rsid w:val="065011C5"/>
    <w:rsid w:val="06823DD1"/>
    <w:rsid w:val="06CE625A"/>
    <w:rsid w:val="06D8097F"/>
    <w:rsid w:val="06F26AA5"/>
    <w:rsid w:val="071C5217"/>
    <w:rsid w:val="0763639E"/>
    <w:rsid w:val="078923EF"/>
    <w:rsid w:val="0822685D"/>
    <w:rsid w:val="082F0F7A"/>
    <w:rsid w:val="08301EB4"/>
    <w:rsid w:val="08362309"/>
    <w:rsid w:val="08A63ECA"/>
    <w:rsid w:val="08F17FDE"/>
    <w:rsid w:val="08F23F5E"/>
    <w:rsid w:val="08FF0793"/>
    <w:rsid w:val="09090913"/>
    <w:rsid w:val="091C3407"/>
    <w:rsid w:val="091C4DD6"/>
    <w:rsid w:val="09F93BE8"/>
    <w:rsid w:val="0A094CF7"/>
    <w:rsid w:val="0A930B14"/>
    <w:rsid w:val="0B4C599F"/>
    <w:rsid w:val="0B602F7F"/>
    <w:rsid w:val="0B887D36"/>
    <w:rsid w:val="0B8B296C"/>
    <w:rsid w:val="0BF15626"/>
    <w:rsid w:val="0BF83231"/>
    <w:rsid w:val="0C2B4320"/>
    <w:rsid w:val="0C3D5948"/>
    <w:rsid w:val="0C8C260E"/>
    <w:rsid w:val="0CAD6419"/>
    <w:rsid w:val="0CCE693A"/>
    <w:rsid w:val="0CF67F73"/>
    <w:rsid w:val="0D1E3CD2"/>
    <w:rsid w:val="0D2A16F0"/>
    <w:rsid w:val="0D3A5D59"/>
    <w:rsid w:val="0D605A69"/>
    <w:rsid w:val="0D631E83"/>
    <w:rsid w:val="0DD01FDB"/>
    <w:rsid w:val="0E214EC1"/>
    <w:rsid w:val="0E386BA9"/>
    <w:rsid w:val="0E39220B"/>
    <w:rsid w:val="0EF32D02"/>
    <w:rsid w:val="0EF6634E"/>
    <w:rsid w:val="0F007BF2"/>
    <w:rsid w:val="0F5D461F"/>
    <w:rsid w:val="0F7D25CB"/>
    <w:rsid w:val="0F932BA2"/>
    <w:rsid w:val="0F953D21"/>
    <w:rsid w:val="0FD83CA6"/>
    <w:rsid w:val="0FE7353C"/>
    <w:rsid w:val="1020781F"/>
    <w:rsid w:val="1021389E"/>
    <w:rsid w:val="10250297"/>
    <w:rsid w:val="104B091B"/>
    <w:rsid w:val="105263BA"/>
    <w:rsid w:val="10AA15E5"/>
    <w:rsid w:val="114F4123"/>
    <w:rsid w:val="11604301"/>
    <w:rsid w:val="1182211B"/>
    <w:rsid w:val="11A375C6"/>
    <w:rsid w:val="11F83303"/>
    <w:rsid w:val="12463DB9"/>
    <w:rsid w:val="124F46F3"/>
    <w:rsid w:val="12704F67"/>
    <w:rsid w:val="12795FF5"/>
    <w:rsid w:val="12AD1419"/>
    <w:rsid w:val="12F6091F"/>
    <w:rsid w:val="131250B7"/>
    <w:rsid w:val="13131232"/>
    <w:rsid w:val="133D09EF"/>
    <w:rsid w:val="134B46F4"/>
    <w:rsid w:val="134C0770"/>
    <w:rsid w:val="134C29E0"/>
    <w:rsid w:val="136F27BD"/>
    <w:rsid w:val="136F66CF"/>
    <w:rsid w:val="138419BE"/>
    <w:rsid w:val="13A357B7"/>
    <w:rsid w:val="13DF5602"/>
    <w:rsid w:val="13E74BB2"/>
    <w:rsid w:val="141352AC"/>
    <w:rsid w:val="14361A0C"/>
    <w:rsid w:val="14593607"/>
    <w:rsid w:val="14636234"/>
    <w:rsid w:val="14926B19"/>
    <w:rsid w:val="14A5684C"/>
    <w:rsid w:val="14DC7D94"/>
    <w:rsid w:val="150712B5"/>
    <w:rsid w:val="15325C06"/>
    <w:rsid w:val="154E4979"/>
    <w:rsid w:val="15581B10"/>
    <w:rsid w:val="155B659C"/>
    <w:rsid w:val="157D4D8A"/>
    <w:rsid w:val="157E6EF5"/>
    <w:rsid w:val="15A91610"/>
    <w:rsid w:val="15F33E0F"/>
    <w:rsid w:val="163105BD"/>
    <w:rsid w:val="164019E1"/>
    <w:rsid w:val="165757BC"/>
    <w:rsid w:val="16624E17"/>
    <w:rsid w:val="169E4EB0"/>
    <w:rsid w:val="16A87B8F"/>
    <w:rsid w:val="16FF6F7D"/>
    <w:rsid w:val="170610F8"/>
    <w:rsid w:val="17334649"/>
    <w:rsid w:val="177E5132"/>
    <w:rsid w:val="17993734"/>
    <w:rsid w:val="179C49C1"/>
    <w:rsid w:val="179E3A27"/>
    <w:rsid w:val="17B86896"/>
    <w:rsid w:val="17C13281"/>
    <w:rsid w:val="17DD62FD"/>
    <w:rsid w:val="17FD699F"/>
    <w:rsid w:val="17FD6CA6"/>
    <w:rsid w:val="1814717D"/>
    <w:rsid w:val="181B6E25"/>
    <w:rsid w:val="1824217E"/>
    <w:rsid w:val="187E5A00"/>
    <w:rsid w:val="1880043E"/>
    <w:rsid w:val="18D14F8A"/>
    <w:rsid w:val="18FC6C57"/>
    <w:rsid w:val="19330E40"/>
    <w:rsid w:val="195C49A7"/>
    <w:rsid w:val="19A846E9"/>
    <w:rsid w:val="19B0530E"/>
    <w:rsid w:val="19D62A32"/>
    <w:rsid w:val="19ED7866"/>
    <w:rsid w:val="19F416DC"/>
    <w:rsid w:val="1A115971"/>
    <w:rsid w:val="1A246465"/>
    <w:rsid w:val="1A5A3C35"/>
    <w:rsid w:val="1A9A61FE"/>
    <w:rsid w:val="1AE600F4"/>
    <w:rsid w:val="1B77744E"/>
    <w:rsid w:val="1B7F4CF8"/>
    <w:rsid w:val="1B8D618A"/>
    <w:rsid w:val="1B9E632D"/>
    <w:rsid w:val="1BB90A49"/>
    <w:rsid w:val="1BC11A92"/>
    <w:rsid w:val="1BD712B5"/>
    <w:rsid w:val="1BD9010B"/>
    <w:rsid w:val="1BF40766"/>
    <w:rsid w:val="1C3A340C"/>
    <w:rsid w:val="1C4032FE"/>
    <w:rsid w:val="1C5D0BEE"/>
    <w:rsid w:val="1C7E642D"/>
    <w:rsid w:val="1CD61119"/>
    <w:rsid w:val="1CE57117"/>
    <w:rsid w:val="1D0B6F5A"/>
    <w:rsid w:val="1DA5166B"/>
    <w:rsid w:val="1DB35768"/>
    <w:rsid w:val="1DBC69B5"/>
    <w:rsid w:val="1E2702D2"/>
    <w:rsid w:val="1E37428D"/>
    <w:rsid w:val="1E4946EC"/>
    <w:rsid w:val="1E707ECB"/>
    <w:rsid w:val="1E785109"/>
    <w:rsid w:val="1EAD0342"/>
    <w:rsid w:val="1EC24336"/>
    <w:rsid w:val="1ECE37CE"/>
    <w:rsid w:val="1EFF02D1"/>
    <w:rsid w:val="1F0B0657"/>
    <w:rsid w:val="1F1B7DBE"/>
    <w:rsid w:val="1F2F1585"/>
    <w:rsid w:val="1F433DA4"/>
    <w:rsid w:val="1F953961"/>
    <w:rsid w:val="1FA67BF3"/>
    <w:rsid w:val="200A09E3"/>
    <w:rsid w:val="209459C7"/>
    <w:rsid w:val="20BA2452"/>
    <w:rsid w:val="210421A0"/>
    <w:rsid w:val="210F229C"/>
    <w:rsid w:val="21535882"/>
    <w:rsid w:val="21AB121A"/>
    <w:rsid w:val="21C4457A"/>
    <w:rsid w:val="21D97E89"/>
    <w:rsid w:val="21FF0F4E"/>
    <w:rsid w:val="22204870"/>
    <w:rsid w:val="224B0307"/>
    <w:rsid w:val="22520E15"/>
    <w:rsid w:val="22DB5B2F"/>
    <w:rsid w:val="22DF73CD"/>
    <w:rsid w:val="2320131E"/>
    <w:rsid w:val="233D0598"/>
    <w:rsid w:val="235A4CA6"/>
    <w:rsid w:val="237D21F4"/>
    <w:rsid w:val="239161EE"/>
    <w:rsid w:val="23BC2032"/>
    <w:rsid w:val="23C56DD6"/>
    <w:rsid w:val="23CD36CA"/>
    <w:rsid w:val="242D5F16"/>
    <w:rsid w:val="2433414D"/>
    <w:rsid w:val="24407848"/>
    <w:rsid w:val="24436DFD"/>
    <w:rsid w:val="24567947"/>
    <w:rsid w:val="249F5A09"/>
    <w:rsid w:val="24CA07A9"/>
    <w:rsid w:val="24F3511B"/>
    <w:rsid w:val="250A6257"/>
    <w:rsid w:val="250C0222"/>
    <w:rsid w:val="252A68FA"/>
    <w:rsid w:val="253D5BE5"/>
    <w:rsid w:val="254E25E8"/>
    <w:rsid w:val="254F0A8D"/>
    <w:rsid w:val="254F2E38"/>
    <w:rsid w:val="257B7155"/>
    <w:rsid w:val="25AD445A"/>
    <w:rsid w:val="25AF4370"/>
    <w:rsid w:val="25BA4DE0"/>
    <w:rsid w:val="25C84D63"/>
    <w:rsid w:val="25E0208E"/>
    <w:rsid w:val="26095D97"/>
    <w:rsid w:val="260F0B9D"/>
    <w:rsid w:val="262019E5"/>
    <w:rsid w:val="263F1A5C"/>
    <w:rsid w:val="264B4D7A"/>
    <w:rsid w:val="268D331A"/>
    <w:rsid w:val="26B92096"/>
    <w:rsid w:val="2720163C"/>
    <w:rsid w:val="27482B67"/>
    <w:rsid w:val="27530F7A"/>
    <w:rsid w:val="27543267"/>
    <w:rsid w:val="277F2F2D"/>
    <w:rsid w:val="27906EE8"/>
    <w:rsid w:val="281012B4"/>
    <w:rsid w:val="285048C9"/>
    <w:rsid w:val="2867274C"/>
    <w:rsid w:val="2874680A"/>
    <w:rsid w:val="288C6B47"/>
    <w:rsid w:val="28A31923"/>
    <w:rsid w:val="28D64DCE"/>
    <w:rsid w:val="28FC05AD"/>
    <w:rsid w:val="29283150"/>
    <w:rsid w:val="293A190E"/>
    <w:rsid w:val="2A165ACF"/>
    <w:rsid w:val="2A1720C6"/>
    <w:rsid w:val="2A1A0CEB"/>
    <w:rsid w:val="2AA1765E"/>
    <w:rsid w:val="2AB248D7"/>
    <w:rsid w:val="2AC670C5"/>
    <w:rsid w:val="2AD05921"/>
    <w:rsid w:val="2AD510B6"/>
    <w:rsid w:val="2B1953B7"/>
    <w:rsid w:val="2B1C685B"/>
    <w:rsid w:val="2B481888"/>
    <w:rsid w:val="2B584A36"/>
    <w:rsid w:val="2B660A59"/>
    <w:rsid w:val="2BBD4893"/>
    <w:rsid w:val="2BE7433C"/>
    <w:rsid w:val="2BF612E4"/>
    <w:rsid w:val="2C6E135B"/>
    <w:rsid w:val="2C7812AD"/>
    <w:rsid w:val="2C8714FE"/>
    <w:rsid w:val="2C8C7F23"/>
    <w:rsid w:val="2C9B5967"/>
    <w:rsid w:val="2CAD255A"/>
    <w:rsid w:val="2CD01C3A"/>
    <w:rsid w:val="2CDB588B"/>
    <w:rsid w:val="2D41454E"/>
    <w:rsid w:val="2D6C79CA"/>
    <w:rsid w:val="2D963F0A"/>
    <w:rsid w:val="2DAE5947"/>
    <w:rsid w:val="2DD815E9"/>
    <w:rsid w:val="2E4B074B"/>
    <w:rsid w:val="2E5F7614"/>
    <w:rsid w:val="2E654B3B"/>
    <w:rsid w:val="2E8157DC"/>
    <w:rsid w:val="2E991CDA"/>
    <w:rsid w:val="2F5A7DDB"/>
    <w:rsid w:val="2F5C1DA5"/>
    <w:rsid w:val="2F964923"/>
    <w:rsid w:val="2F9A3B53"/>
    <w:rsid w:val="2FC05727"/>
    <w:rsid w:val="2FD4060D"/>
    <w:rsid w:val="2FDE0A0C"/>
    <w:rsid w:val="2FE429EE"/>
    <w:rsid w:val="301B0EBD"/>
    <w:rsid w:val="305B02AF"/>
    <w:rsid w:val="30964FFC"/>
    <w:rsid w:val="309D41B5"/>
    <w:rsid w:val="30CA2D69"/>
    <w:rsid w:val="30FF12DC"/>
    <w:rsid w:val="310224D9"/>
    <w:rsid w:val="31084CAC"/>
    <w:rsid w:val="31351A6B"/>
    <w:rsid w:val="31434FCB"/>
    <w:rsid w:val="32075FF9"/>
    <w:rsid w:val="32113E29"/>
    <w:rsid w:val="32241CA7"/>
    <w:rsid w:val="32303B97"/>
    <w:rsid w:val="327207A3"/>
    <w:rsid w:val="32A51A6B"/>
    <w:rsid w:val="32CC0530"/>
    <w:rsid w:val="32E15AC4"/>
    <w:rsid w:val="32F56799"/>
    <w:rsid w:val="331D41F1"/>
    <w:rsid w:val="3321214E"/>
    <w:rsid w:val="332E1CAB"/>
    <w:rsid w:val="334C3C69"/>
    <w:rsid w:val="335A29C3"/>
    <w:rsid w:val="33AC4E4F"/>
    <w:rsid w:val="34303496"/>
    <w:rsid w:val="34806536"/>
    <w:rsid w:val="34E97C37"/>
    <w:rsid w:val="34F77D06"/>
    <w:rsid w:val="352E4E1D"/>
    <w:rsid w:val="35384ECA"/>
    <w:rsid w:val="35653C5C"/>
    <w:rsid w:val="357C6CFE"/>
    <w:rsid w:val="35942299"/>
    <w:rsid w:val="35C97A69"/>
    <w:rsid w:val="3616569B"/>
    <w:rsid w:val="362B2720"/>
    <w:rsid w:val="363825C4"/>
    <w:rsid w:val="3643481E"/>
    <w:rsid w:val="36897924"/>
    <w:rsid w:val="36BE70F6"/>
    <w:rsid w:val="3716217A"/>
    <w:rsid w:val="372D5AED"/>
    <w:rsid w:val="37BB2286"/>
    <w:rsid w:val="37C4673A"/>
    <w:rsid w:val="37FA215C"/>
    <w:rsid w:val="38244B3F"/>
    <w:rsid w:val="3857135C"/>
    <w:rsid w:val="385F0DCC"/>
    <w:rsid w:val="38AD4B48"/>
    <w:rsid w:val="38B478C6"/>
    <w:rsid w:val="38CA7A97"/>
    <w:rsid w:val="39151853"/>
    <w:rsid w:val="3951009C"/>
    <w:rsid w:val="397F748B"/>
    <w:rsid w:val="39990E25"/>
    <w:rsid w:val="39C6647F"/>
    <w:rsid w:val="39CD587C"/>
    <w:rsid w:val="3A641B67"/>
    <w:rsid w:val="3A75699A"/>
    <w:rsid w:val="3AF630AE"/>
    <w:rsid w:val="3B1D3BC0"/>
    <w:rsid w:val="3B501F26"/>
    <w:rsid w:val="3B72650D"/>
    <w:rsid w:val="3BAE1BDB"/>
    <w:rsid w:val="3BFF5F92"/>
    <w:rsid w:val="3C096E11"/>
    <w:rsid w:val="3C097EF0"/>
    <w:rsid w:val="3C2E55CC"/>
    <w:rsid w:val="3C812767"/>
    <w:rsid w:val="3CA371CC"/>
    <w:rsid w:val="3CCB1561"/>
    <w:rsid w:val="3CEA7404"/>
    <w:rsid w:val="3DE22613"/>
    <w:rsid w:val="3DF67B6E"/>
    <w:rsid w:val="3EC479C9"/>
    <w:rsid w:val="3F1408EF"/>
    <w:rsid w:val="3F4168C2"/>
    <w:rsid w:val="3F6530F9"/>
    <w:rsid w:val="3F6A5E19"/>
    <w:rsid w:val="3F780536"/>
    <w:rsid w:val="3F993958"/>
    <w:rsid w:val="3FC03C8B"/>
    <w:rsid w:val="3FCC6AD3"/>
    <w:rsid w:val="3FE363E5"/>
    <w:rsid w:val="401144E6"/>
    <w:rsid w:val="401D5B1D"/>
    <w:rsid w:val="403C2F24"/>
    <w:rsid w:val="40682BB6"/>
    <w:rsid w:val="406960D0"/>
    <w:rsid w:val="40A738A5"/>
    <w:rsid w:val="40E63BC5"/>
    <w:rsid w:val="40F14E1A"/>
    <w:rsid w:val="4140317B"/>
    <w:rsid w:val="415428DD"/>
    <w:rsid w:val="415E4D6C"/>
    <w:rsid w:val="41940CE7"/>
    <w:rsid w:val="41E00614"/>
    <w:rsid w:val="41F9275B"/>
    <w:rsid w:val="422030D2"/>
    <w:rsid w:val="425355C8"/>
    <w:rsid w:val="42C46437"/>
    <w:rsid w:val="42E83C24"/>
    <w:rsid w:val="43A062AD"/>
    <w:rsid w:val="43C9697B"/>
    <w:rsid w:val="43FB2E9F"/>
    <w:rsid w:val="441647C1"/>
    <w:rsid w:val="444F55DD"/>
    <w:rsid w:val="44580936"/>
    <w:rsid w:val="445B0426"/>
    <w:rsid w:val="445C69F5"/>
    <w:rsid w:val="44EB0B2D"/>
    <w:rsid w:val="45E859C3"/>
    <w:rsid w:val="45EA09CA"/>
    <w:rsid w:val="462B281A"/>
    <w:rsid w:val="464C1D63"/>
    <w:rsid w:val="464E0242"/>
    <w:rsid w:val="46523C6D"/>
    <w:rsid w:val="46A95BB4"/>
    <w:rsid w:val="47126D75"/>
    <w:rsid w:val="479D1787"/>
    <w:rsid w:val="47AE26A8"/>
    <w:rsid w:val="47D6528D"/>
    <w:rsid w:val="47F53CC4"/>
    <w:rsid w:val="481C0F8F"/>
    <w:rsid w:val="482D0584"/>
    <w:rsid w:val="488570E6"/>
    <w:rsid w:val="48A4652A"/>
    <w:rsid w:val="48DC1D50"/>
    <w:rsid w:val="48E21116"/>
    <w:rsid w:val="48F943AD"/>
    <w:rsid w:val="49064E04"/>
    <w:rsid w:val="49184C88"/>
    <w:rsid w:val="492F1C9C"/>
    <w:rsid w:val="493A10C9"/>
    <w:rsid w:val="493C4F15"/>
    <w:rsid w:val="49846A24"/>
    <w:rsid w:val="49AF6A7A"/>
    <w:rsid w:val="4A393D12"/>
    <w:rsid w:val="4A590F64"/>
    <w:rsid w:val="4A65539B"/>
    <w:rsid w:val="4A6C6EE9"/>
    <w:rsid w:val="4AC2119E"/>
    <w:rsid w:val="4AE66C9B"/>
    <w:rsid w:val="4B0C61BC"/>
    <w:rsid w:val="4B203242"/>
    <w:rsid w:val="4B4F7128"/>
    <w:rsid w:val="4B5E2D75"/>
    <w:rsid w:val="4BA674F8"/>
    <w:rsid w:val="4BF90C50"/>
    <w:rsid w:val="4C417F01"/>
    <w:rsid w:val="4C7E1155"/>
    <w:rsid w:val="4CCC4796"/>
    <w:rsid w:val="4CD26DC1"/>
    <w:rsid w:val="4D01672A"/>
    <w:rsid w:val="4D064894"/>
    <w:rsid w:val="4D137920"/>
    <w:rsid w:val="4D8A4B8F"/>
    <w:rsid w:val="4DAE7232"/>
    <w:rsid w:val="4DBC0187"/>
    <w:rsid w:val="4DCC07AF"/>
    <w:rsid w:val="4DFF1EA1"/>
    <w:rsid w:val="4E2F4EE8"/>
    <w:rsid w:val="4E415F07"/>
    <w:rsid w:val="4E4C62B4"/>
    <w:rsid w:val="4E524893"/>
    <w:rsid w:val="4EA2737D"/>
    <w:rsid w:val="4F021BCA"/>
    <w:rsid w:val="4F06552A"/>
    <w:rsid w:val="4F52667D"/>
    <w:rsid w:val="4F6D70D8"/>
    <w:rsid w:val="4F7E28D1"/>
    <w:rsid w:val="4FC70A05"/>
    <w:rsid w:val="50046A9D"/>
    <w:rsid w:val="501C315F"/>
    <w:rsid w:val="507606D3"/>
    <w:rsid w:val="508A631B"/>
    <w:rsid w:val="50B67110"/>
    <w:rsid w:val="50EE4AFC"/>
    <w:rsid w:val="50F47C38"/>
    <w:rsid w:val="510E36B7"/>
    <w:rsid w:val="51121E6C"/>
    <w:rsid w:val="518A318B"/>
    <w:rsid w:val="51956D25"/>
    <w:rsid w:val="51D94FBE"/>
    <w:rsid w:val="522D5852"/>
    <w:rsid w:val="524C2129"/>
    <w:rsid w:val="52BF46A2"/>
    <w:rsid w:val="52C52CBD"/>
    <w:rsid w:val="5313329D"/>
    <w:rsid w:val="53622027"/>
    <w:rsid w:val="53630C83"/>
    <w:rsid w:val="53664E8C"/>
    <w:rsid w:val="537A21C5"/>
    <w:rsid w:val="53AB6CD4"/>
    <w:rsid w:val="54696247"/>
    <w:rsid w:val="54B35714"/>
    <w:rsid w:val="54EE034D"/>
    <w:rsid w:val="54F20CFF"/>
    <w:rsid w:val="55337EDE"/>
    <w:rsid w:val="55506782"/>
    <w:rsid w:val="55743B88"/>
    <w:rsid w:val="55765A50"/>
    <w:rsid w:val="558C0A45"/>
    <w:rsid w:val="56777341"/>
    <w:rsid w:val="567A5AD2"/>
    <w:rsid w:val="568A2C39"/>
    <w:rsid w:val="56AB0D99"/>
    <w:rsid w:val="56D51E02"/>
    <w:rsid w:val="57080F27"/>
    <w:rsid w:val="570E0DDA"/>
    <w:rsid w:val="571E77BD"/>
    <w:rsid w:val="57E9601D"/>
    <w:rsid w:val="57F8000E"/>
    <w:rsid w:val="57FB47AE"/>
    <w:rsid w:val="582819EA"/>
    <w:rsid w:val="586D6D16"/>
    <w:rsid w:val="58D02D39"/>
    <w:rsid w:val="59283502"/>
    <w:rsid w:val="59487A64"/>
    <w:rsid w:val="59990BC3"/>
    <w:rsid w:val="59BC506B"/>
    <w:rsid w:val="59BE7035"/>
    <w:rsid w:val="59F00FA0"/>
    <w:rsid w:val="5A6E4CB5"/>
    <w:rsid w:val="5AA93841"/>
    <w:rsid w:val="5ABE6BC5"/>
    <w:rsid w:val="5B365EC0"/>
    <w:rsid w:val="5B422FE3"/>
    <w:rsid w:val="5B4832EA"/>
    <w:rsid w:val="5B5E63DA"/>
    <w:rsid w:val="5B6D4B4D"/>
    <w:rsid w:val="5B802C63"/>
    <w:rsid w:val="5B9A30AC"/>
    <w:rsid w:val="5BE74DFA"/>
    <w:rsid w:val="5BED59B0"/>
    <w:rsid w:val="5BF3356C"/>
    <w:rsid w:val="5BFE5E0F"/>
    <w:rsid w:val="5C021BCB"/>
    <w:rsid w:val="5C030690"/>
    <w:rsid w:val="5C3929A3"/>
    <w:rsid w:val="5C645C72"/>
    <w:rsid w:val="5C741C2D"/>
    <w:rsid w:val="5C7F3353"/>
    <w:rsid w:val="5C950521"/>
    <w:rsid w:val="5CA72002"/>
    <w:rsid w:val="5CAE513F"/>
    <w:rsid w:val="5CE13766"/>
    <w:rsid w:val="5D064F7B"/>
    <w:rsid w:val="5D657E4C"/>
    <w:rsid w:val="5D6814A0"/>
    <w:rsid w:val="5DB954F9"/>
    <w:rsid w:val="5DCD7847"/>
    <w:rsid w:val="5DD22C6C"/>
    <w:rsid w:val="5DEA21A7"/>
    <w:rsid w:val="5E092379"/>
    <w:rsid w:val="5E5F0DE7"/>
    <w:rsid w:val="5E624433"/>
    <w:rsid w:val="5E9860A7"/>
    <w:rsid w:val="5EAD3BFE"/>
    <w:rsid w:val="5ED776BD"/>
    <w:rsid w:val="5EEB5F80"/>
    <w:rsid w:val="5EF87B54"/>
    <w:rsid w:val="5F1C6CD8"/>
    <w:rsid w:val="5FA647F3"/>
    <w:rsid w:val="5FBA1C89"/>
    <w:rsid w:val="5FCC24AC"/>
    <w:rsid w:val="5FDC0215"/>
    <w:rsid w:val="5FEF50BE"/>
    <w:rsid w:val="6042276E"/>
    <w:rsid w:val="604B0C0E"/>
    <w:rsid w:val="60940AF0"/>
    <w:rsid w:val="60A96349"/>
    <w:rsid w:val="60BA4072"/>
    <w:rsid w:val="60BE6D9E"/>
    <w:rsid w:val="61913703"/>
    <w:rsid w:val="61C13B66"/>
    <w:rsid w:val="61C71C22"/>
    <w:rsid w:val="61D62D64"/>
    <w:rsid w:val="625563BE"/>
    <w:rsid w:val="62572464"/>
    <w:rsid w:val="625C2B94"/>
    <w:rsid w:val="629A14FB"/>
    <w:rsid w:val="62AF7E63"/>
    <w:rsid w:val="62D376AD"/>
    <w:rsid w:val="62F87114"/>
    <w:rsid w:val="63310878"/>
    <w:rsid w:val="63670B36"/>
    <w:rsid w:val="639808F7"/>
    <w:rsid w:val="63F36E3C"/>
    <w:rsid w:val="642E117D"/>
    <w:rsid w:val="643F6C42"/>
    <w:rsid w:val="647E189B"/>
    <w:rsid w:val="6486074F"/>
    <w:rsid w:val="64882719"/>
    <w:rsid w:val="64F57F6F"/>
    <w:rsid w:val="650D2C1F"/>
    <w:rsid w:val="651D5558"/>
    <w:rsid w:val="651F40E0"/>
    <w:rsid w:val="654C1309"/>
    <w:rsid w:val="65DB6C69"/>
    <w:rsid w:val="65FA01AA"/>
    <w:rsid w:val="662C3370"/>
    <w:rsid w:val="663D17DF"/>
    <w:rsid w:val="664268FC"/>
    <w:rsid w:val="664D72A0"/>
    <w:rsid w:val="664F7993"/>
    <w:rsid w:val="66567ADA"/>
    <w:rsid w:val="667B0788"/>
    <w:rsid w:val="667C1E0A"/>
    <w:rsid w:val="66D71736"/>
    <w:rsid w:val="66E53E53"/>
    <w:rsid w:val="670D6F06"/>
    <w:rsid w:val="672A5D0A"/>
    <w:rsid w:val="673C737F"/>
    <w:rsid w:val="6753700F"/>
    <w:rsid w:val="675B76DD"/>
    <w:rsid w:val="676905E0"/>
    <w:rsid w:val="67B574DE"/>
    <w:rsid w:val="67BA708E"/>
    <w:rsid w:val="67C50DDA"/>
    <w:rsid w:val="67CC59E3"/>
    <w:rsid w:val="683426D7"/>
    <w:rsid w:val="6841330B"/>
    <w:rsid w:val="68633281"/>
    <w:rsid w:val="68B70790"/>
    <w:rsid w:val="68BA3ABB"/>
    <w:rsid w:val="690F6F65"/>
    <w:rsid w:val="69392657"/>
    <w:rsid w:val="693A17B3"/>
    <w:rsid w:val="696A196E"/>
    <w:rsid w:val="69FB3DEF"/>
    <w:rsid w:val="6A042842"/>
    <w:rsid w:val="6A16656B"/>
    <w:rsid w:val="6A7F4463"/>
    <w:rsid w:val="6AA933EA"/>
    <w:rsid w:val="6AE663EC"/>
    <w:rsid w:val="6AF816BD"/>
    <w:rsid w:val="6AFC4B32"/>
    <w:rsid w:val="6B251FAA"/>
    <w:rsid w:val="6B580A32"/>
    <w:rsid w:val="6BA20565"/>
    <w:rsid w:val="6BC56001"/>
    <w:rsid w:val="6BF42D27"/>
    <w:rsid w:val="6C3F4006"/>
    <w:rsid w:val="6C4532D6"/>
    <w:rsid w:val="6C5B7D72"/>
    <w:rsid w:val="6CF92F35"/>
    <w:rsid w:val="6D2B24B2"/>
    <w:rsid w:val="6D327C14"/>
    <w:rsid w:val="6D792EE0"/>
    <w:rsid w:val="6DEF2023"/>
    <w:rsid w:val="6E3E7C58"/>
    <w:rsid w:val="6E7D363D"/>
    <w:rsid w:val="6EF72C36"/>
    <w:rsid w:val="6F0E6814"/>
    <w:rsid w:val="6F173018"/>
    <w:rsid w:val="6F2614AD"/>
    <w:rsid w:val="6F4B4A6F"/>
    <w:rsid w:val="6FBA0900"/>
    <w:rsid w:val="6FBC771B"/>
    <w:rsid w:val="6FBD3431"/>
    <w:rsid w:val="6FDE7692"/>
    <w:rsid w:val="70357BF9"/>
    <w:rsid w:val="708017B4"/>
    <w:rsid w:val="70C47FBF"/>
    <w:rsid w:val="714D2CE1"/>
    <w:rsid w:val="71F907B3"/>
    <w:rsid w:val="71FD402E"/>
    <w:rsid w:val="721970A7"/>
    <w:rsid w:val="721E571E"/>
    <w:rsid w:val="7221495D"/>
    <w:rsid w:val="72DA4A88"/>
    <w:rsid w:val="72FF44EF"/>
    <w:rsid w:val="730E028E"/>
    <w:rsid w:val="7319019D"/>
    <w:rsid w:val="731D4975"/>
    <w:rsid w:val="733D0B73"/>
    <w:rsid w:val="73493D47"/>
    <w:rsid w:val="735432C9"/>
    <w:rsid w:val="73DF5CA9"/>
    <w:rsid w:val="74815737"/>
    <w:rsid w:val="748946CB"/>
    <w:rsid w:val="74B633B4"/>
    <w:rsid w:val="758A1BDC"/>
    <w:rsid w:val="75CF2D88"/>
    <w:rsid w:val="75E937F8"/>
    <w:rsid w:val="761D1FBA"/>
    <w:rsid w:val="76464621"/>
    <w:rsid w:val="764C22D8"/>
    <w:rsid w:val="7679717E"/>
    <w:rsid w:val="76816FC9"/>
    <w:rsid w:val="76B83CCC"/>
    <w:rsid w:val="76B86E8E"/>
    <w:rsid w:val="76E6322A"/>
    <w:rsid w:val="77016066"/>
    <w:rsid w:val="770E0B98"/>
    <w:rsid w:val="77100A78"/>
    <w:rsid w:val="77433630"/>
    <w:rsid w:val="775E5C88"/>
    <w:rsid w:val="777A2396"/>
    <w:rsid w:val="77955421"/>
    <w:rsid w:val="77A25449"/>
    <w:rsid w:val="77B917C8"/>
    <w:rsid w:val="77E912C9"/>
    <w:rsid w:val="781A0300"/>
    <w:rsid w:val="781A39CE"/>
    <w:rsid w:val="78537739"/>
    <w:rsid w:val="7858337E"/>
    <w:rsid w:val="7899174D"/>
    <w:rsid w:val="78A21BA4"/>
    <w:rsid w:val="78A27DF6"/>
    <w:rsid w:val="78A34CEE"/>
    <w:rsid w:val="7925068A"/>
    <w:rsid w:val="79567552"/>
    <w:rsid w:val="795F2C34"/>
    <w:rsid w:val="798229D9"/>
    <w:rsid w:val="79D41158"/>
    <w:rsid w:val="79DF2801"/>
    <w:rsid w:val="7A140880"/>
    <w:rsid w:val="7A254A32"/>
    <w:rsid w:val="7A490096"/>
    <w:rsid w:val="7A743F67"/>
    <w:rsid w:val="7A827B79"/>
    <w:rsid w:val="7A8D4266"/>
    <w:rsid w:val="7AD27EA1"/>
    <w:rsid w:val="7AD41370"/>
    <w:rsid w:val="7AF878F3"/>
    <w:rsid w:val="7AFD57B8"/>
    <w:rsid w:val="7B0B30DA"/>
    <w:rsid w:val="7B2B22C3"/>
    <w:rsid w:val="7B33171D"/>
    <w:rsid w:val="7B425C9C"/>
    <w:rsid w:val="7B694B9B"/>
    <w:rsid w:val="7B730265"/>
    <w:rsid w:val="7B79713F"/>
    <w:rsid w:val="7B952C8D"/>
    <w:rsid w:val="7BCD53A7"/>
    <w:rsid w:val="7BDF75A9"/>
    <w:rsid w:val="7C18163E"/>
    <w:rsid w:val="7C417926"/>
    <w:rsid w:val="7C7A7854"/>
    <w:rsid w:val="7CA12F53"/>
    <w:rsid w:val="7CEA3B1A"/>
    <w:rsid w:val="7D0D4A1B"/>
    <w:rsid w:val="7D0E56C7"/>
    <w:rsid w:val="7D4E607C"/>
    <w:rsid w:val="7D5A2B9F"/>
    <w:rsid w:val="7D601E86"/>
    <w:rsid w:val="7DCC1471"/>
    <w:rsid w:val="7DE1316F"/>
    <w:rsid w:val="7DEC38C1"/>
    <w:rsid w:val="7E091498"/>
    <w:rsid w:val="7E180B9C"/>
    <w:rsid w:val="7E451025"/>
    <w:rsid w:val="7E8F4979"/>
    <w:rsid w:val="7E933D3D"/>
    <w:rsid w:val="7EAF501B"/>
    <w:rsid w:val="7ECD36F3"/>
    <w:rsid w:val="7ED14636"/>
    <w:rsid w:val="7F2B4B81"/>
    <w:rsid w:val="7F45597D"/>
    <w:rsid w:val="7F5D6825"/>
    <w:rsid w:val="7FB96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9"/>
    <w:autoRedefine/>
    <w:unhideWhenUsed/>
    <w:qFormat/>
    <w:uiPriority w:val="99"/>
    <w:pPr>
      <w:ind w:firstLine="420" w:firstLineChars="100"/>
    </w:pPr>
  </w:style>
  <w:style w:type="paragraph" w:styleId="22">
    <w:name w:val="Body Text First Indent 2"/>
    <w:basedOn w:val="11"/>
    <w:next w:val="13"/>
    <w:autoRedefine/>
    <w:qFormat/>
    <w:uiPriority w:val="0"/>
    <w:pPr>
      <w:spacing w:after="120" w:line="240" w:lineRule="auto"/>
      <w:ind w:left="420" w:leftChars="200" w:firstLine="420"/>
    </w:pPr>
    <w:rPr>
      <w:rFonts w:cs="宋体"/>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autoRedefine/>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autoRedefine/>
    <w:qFormat/>
    <w:uiPriority w:val="0"/>
    <w:rPr>
      <w:sz w:val="36"/>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3">
    <w:name w:val="zbggmain style9"/>
    <w:autoRedefine/>
    <w:qFormat/>
    <w:uiPriority w:val="0"/>
    <w:rPr>
      <w:rFonts w:cs="Times New Roman"/>
    </w:rPr>
  </w:style>
  <w:style w:type="paragraph" w:customStyle="1" w:styleId="34">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autoRedefine/>
    <w:qFormat/>
    <w:uiPriority w:val="0"/>
    <w:pPr>
      <w:ind w:firstLine="420" w:firstLineChars="200"/>
    </w:pPr>
  </w:style>
  <w:style w:type="paragraph" w:customStyle="1" w:styleId="38">
    <w:name w:val="CM7"/>
    <w:basedOn w:val="39"/>
    <w:next w:val="1"/>
    <w:autoRedefine/>
    <w:qFormat/>
    <w:uiPriority w:val="0"/>
    <w:rPr>
      <w:rFonts w:cs="Times New Roman"/>
      <w:color w:val="auto"/>
    </w:rPr>
  </w:style>
  <w:style w:type="paragraph" w:customStyle="1" w:styleId="39">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autoRedefine/>
    <w:qFormat/>
    <w:uiPriority w:val="1"/>
  </w:style>
  <w:style w:type="character" w:customStyle="1" w:styleId="42">
    <w:name w:val="font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24</Pages>
  <Words>6624</Words>
  <Characters>7099</Characters>
  <Lines>12</Lines>
  <Paragraphs>3</Paragraphs>
  <TotalTime>0</TotalTime>
  <ScaleCrop>false</ScaleCrop>
  <LinksUpToDate>false</LinksUpToDate>
  <CharactersWithSpaces>8125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zh</cp:lastModifiedBy>
  <cp:lastPrinted>2023-11-13T08:32:00Z</cp:lastPrinted>
  <dcterms:modified xsi:type="dcterms:W3CDTF">2025-05-30T01:50:20Z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6171FA4AE99B4D05B338592396B5F972</vt:lpwstr>
  </property>
  <property fmtid="{D5CDD505-2E9C-101B-9397-08002B2CF9AE}" pid="4" name="KSOTemplateDocerSaveRecord">
    <vt:lpwstr>eyJoZGlkIjoiZTQ2OGI3ZDllOGIxZmYwNTRkMWM5MTNjZjBiMWEyOWUiLCJ1c2VySWQiOiI2Mjk4MjE3MjIifQ==</vt:lpwstr>
  </property>
</Properties>
</file>